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80B3D" w14:textId="072FBB82" w:rsidR="004E54AD" w:rsidRDefault="004E54AD" w:rsidP="004E54AD">
      <w:pPr>
        <w:pStyle w:val="CRCoverPage"/>
        <w:tabs>
          <w:tab w:val="right" w:pos="9639"/>
        </w:tabs>
        <w:spacing w:after="0"/>
        <w:rPr>
          <w:b/>
          <w:i/>
          <w:noProof/>
          <w:sz w:val="28"/>
        </w:rPr>
      </w:pPr>
      <w:r>
        <w:rPr>
          <w:b/>
          <w:noProof/>
          <w:sz w:val="24"/>
        </w:rPr>
        <w:t>3GPP TSG-SA2 Meeting #13</w:t>
      </w:r>
      <w:r w:rsidR="009D47F3">
        <w:rPr>
          <w:b/>
          <w:noProof/>
          <w:sz w:val="24"/>
        </w:rPr>
        <w:t>3</w:t>
      </w:r>
      <w:r>
        <w:rPr>
          <w:b/>
          <w:i/>
          <w:noProof/>
          <w:sz w:val="28"/>
        </w:rPr>
        <w:tab/>
      </w:r>
      <w:r w:rsidR="008C288C">
        <w:rPr>
          <w:b/>
          <w:i/>
          <w:noProof/>
          <w:sz w:val="28"/>
        </w:rPr>
        <w:t>S2-19</w:t>
      </w:r>
      <w:r w:rsidR="00802DE2">
        <w:rPr>
          <w:b/>
          <w:i/>
          <w:noProof/>
          <w:sz w:val="28"/>
        </w:rPr>
        <w:t>05882</w:t>
      </w:r>
    </w:p>
    <w:p w14:paraId="53B3FD39" w14:textId="47263AF7" w:rsidR="004E54AD" w:rsidRDefault="009D47F3" w:rsidP="004E54AD">
      <w:pPr>
        <w:pStyle w:val="CRCoverPage"/>
        <w:outlineLvl w:val="0"/>
        <w:rPr>
          <w:b/>
          <w:noProof/>
          <w:sz w:val="24"/>
        </w:rPr>
      </w:pPr>
      <w:r>
        <w:rPr>
          <w:b/>
          <w:noProof/>
          <w:sz w:val="24"/>
        </w:rPr>
        <w:t>Reno</w:t>
      </w:r>
      <w:r w:rsidR="004E54AD">
        <w:rPr>
          <w:b/>
          <w:noProof/>
          <w:sz w:val="24"/>
        </w:rPr>
        <w:t xml:space="preserve">, </w:t>
      </w:r>
      <w:r>
        <w:rPr>
          <w:b/>
          <w:noProof/>
          <w:sz w:val="24"/>
        </w:rPr>
        <w:t>NV, USA</w:t>
      </w:r>
      <w:r w:rsidR="004E54AD">
        <w:rPr>
          <w:b/>
          <w:noProof/>
          <w:sz w:val="24"/>
        </w:rPr>
        <w:t xml:space="preserve">, </w:t>
      </w:r>
      <w:r>
        <w:rPr>
          <w:b/>
          <w:noProof/>
          <w:sz w:val="24"/>
        </w:rPr>
        <w:t>May 13</w:t>
      </w:r>
      <w:r w:rsidR="004E54AD">
        <w:rPr>
          <w:b/>
          <w:noProof/>
          <w:sz w:val="24"/>
        </w:rPr>
        <w:t xml:space="preserve"> – 1</w:t>
      </w:r>
      <w:r>
        <w:rPr>
          <w:b/>
          <w:noProof/>
          <w:sz w:val="24"/>
        </w:rPr>
        <w:t>7</w:t>
      </w:r>
      <w:r w:rsidR="004E54AD">
        <w:rPr>
          <w:b/>
          <w:noProof/>
          <w:sz w:val="24"/>
        </w:rPr>
        <w:t>, 2019</w:t>
      </w:r>
      <w:r w:rsidR="00902301">
        <w:rPr>
          <w:b/>
          <w:noProof/>
          <w:sz w:val="24"/>
        </w:rPr>
        <w:t xml:space="preserve">                 </w:t>
      </w:r>
      <w:r w:rsidR="00902301" w:rsidRPr="00902301">
        <w:rPr>
          <w:b/>
          <w:noProof/>
          <w:color w:val="00B0F0"/>
        </w:rPr>
        <w:t>(Revision of S2-19</w:t>
      </w:r>
      <w:r w:rsidR="005C7689">
        <w:rPr>
          <w:b/>
          <w:noProof/>
          <w:color w:val="00B0F0"/>
        </w:rPr>
        <w:t xml:space="preserve">05368, </w:t>
      </w:r>
      <w:r w:rsidR="00037D02">
        <w:rPr>
          <w:b/>
          <w:noProof/>
          <w:color w:val="00B0F0"/>
        </w:rPr>
        <w:t xml:space="preserve">04376, </w:t>
      </w:r>
      <w:r w:rsidR="00902301" w:rsidRPr="00902301">
        <w:rPr>
          <w:b/>
          <w:noProof/>
          <w:color w:val="00B0F0"/>
        </w:rPr>
        <w:t>03389</w:t>
      </w:r>
      <w:r w:rsidR="002D157F">
        <w:rPr>
          <w:b/>
          <w:noProof/>
          <w:color w:val="00B0F0"/>
        </w:rPr>
        <w:t xml:space="preserve"> and 4337</w:t>
      </w:r>
      <w:r w:rsidR="00902301" w:rsidRPr="00902301">
        <w:rPr>
          <w:b/>
          <w:noProof/>
          <w:color w:val="00B0F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E7DE0AF" w:rsidR="004E54AD" w:rsidRPr="00410371" w:rsidRDefault="004E54AD" w:rsidP="00BB1C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3</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31D69061" w:rsidR="004E54AD" w:rsidRPr="00410371" w:rsidRDefault="008C288C" w:rsidP="00BB1C1A">
            <w:pPr>
              <w:pStyle w:val="CRCoverPage"/>
              <w:spacing w:after="0"/>
              <w:rPr>
                <w:noProof/>
              </w:rPr>
            </w:pPr>
            <w:r>
              <w:rPr>
                <w:b/>
                <w:noProof/>
                <w:sz w:val="28"/>
              </w:rPr>
              <w:t>0242</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239FAF48" w:rsidR="004E54AD" w:rsidRPr="00410371" w:rsidRDefault="00802DE2" w:rsidP="00BB1C1A">
            <w:pPr>
              <w:pStyle w:val="CRCoverPage"/>
              <w:spacing w:after="0"/>
              <w:jc w:val="center"/>
              <w:rPr>
                <w:b/>
                <w:noProof/>
              </w:rPr>
            </w:pPr>
            <w:r>
              <w:rPr>
                <w:b/>
                <w:noProof/>
                <w:sz w:val="28"/>
              </w:rPr>
              <w:t>5</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30F84E20" w:rsidR="004E54AD" w:rsidRPr="00410371" w:rsidRDefault="004E54AD" w:rsidP="00BB1C1A">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BB1C1A">
            <w:pPr>
              <w:pStyle w:val="CRCoverPage"/>
              <w:spacing w:after="0"/>
              <w:jc w:val="center"/>
              <w:rPr>
                <w:b/>
                <w:caps/>
                <w:noProof/>
              </w:rPr>
            </w:pPr>
            <w:r>
              <w:rPr>
                <w:b/>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77777777" w:rsidR="004E54AD" w:rsidRDefault="004E54AD" w:rsidP="00BB1C1A">
            <w:pPr>
              <w:pStyle w:val="CRCoverPage"/>
              <w:spacing w:after="0"/>
              <w:ind w:left="100"/>
              <w:rPr>
                <w:noProof/>
              </w:rPr>
            </w:pPr>
            <w:r>
              <w:t>Adding Support for Delivering Background Data Transfer Polices to the UE</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23619A0C" w:rsidR="004E54AD" w:rsidRDefault="004E54AD" w:rsidP="00BB1C1A">
            <w:pPr>
              <w:pStyle w:val="CRCoverPage"/>
              <w:spacing w:after="0"/>
              <w:ind w:left="100"/>
              <w:rPr>
                <w:noProof/>
              </w:rPr>
            </w:pPr>
            <w:r>
              <w:rPr>
                <w:noProof/>
              </w:rPr>
              <w:t>Convida Wireless LLC</w:t>
            </w:r>
            <w:r w:rsidR="007A307A">
              <w:rPr>
                <w:noProof/>
              </w:rPr>
              <w:t xml:space="preserve">, </w:t>
            </w:r>
            <w:r w:rsidR="002924A1">
              <w:rPr>
                <w:noProof/>
              </w:rPr>
              <w:t>KDDI</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BB1C1A">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08BA99DC" w:rsidR="004E54AD" w:rsidRDefault="004E54AD" w:rsidP="00BB1C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1578E0">
              <w:rPr>
                <w:noProof/>
              </w:rPr>
              <w:t>5</w:t>
            </w:r>
            <w:r>
              <w:rPr>
                <w:noProof/>
              </w:rPr>
              <w:t>-</w:t>
            </w:r>
            <w:r w:rsidR="005C7689">
              <w:rPr>
                <w:noProof/>
              </w:rPr>
              <w:t>14</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BB1C1A">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BB1C1A">
            <w:pPr>
              <w:pStyle w:val="CRCoverPage"/>
              <w:spacing w:after="0"/>
              <w:ind w:left="100"/>
              <w:rPr>
                <w:noProof/>
              </w:rPr>
            </w:pPr>
            <w:r>
              <w:rPr>
                <w:noProof/>
              </w:rPr>
              <w:t>Rel-16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D4BEB" w14:textId="54A988DF" w:rsidR="0086153D" w:rsidRDefault="0086153D" w:rsidP="005772F5">
            <w:pPr>
              <w:pStyle w:val="CRCoverPage"/>
              <w:spacing w:after="0"/>
            </w:pPr>
            <w:r>
              <w:t xml:space="preserve">6.1.2.4 describes the </w:t>
            </w:r>
            <w:r w:rsidR="00825D7E">
              <w:t>background</w:t>
            </w:r>
            <w:r>
              <w:t xml:space="preserve"> data transfer </w:t>
            </w:r>
            <w:r w:rsidR="00825D7E">
              <w:t>policy</w:t>
            </w:r>
            <w:r>
              <w:t xml:space="preserve"> contents but does not mention the </w:t>
            </w:r>
            <w:r w:rsidRPr="0086153D">
              <w:t>Background Data Transfer Reference ID</w:t>
            </w:r>
            <w:r>
              <w:t xml:space="preserve"> and n</w:t>
            </w:r>
            <w:r w:rsidRPr="0086153D">
              <w:t xml:space="preserve">etwork area </w:t>
            </w:r>
            <w:r w:rsidR="00825D7E" w:rsidRPr="0086153D">
              <w:t>information</w:t>
            </w:r>
            <w:r>
              <w:t>, yet it lists other information that is in the policy.</w:t>
            </w:r>
          </w:p>
          <w:p w14:paraId="096FDE56" w14:textId="77777777" w:rsidR="0086153D" w:rsidRDefault="0086153D" w:rsidP="00BB1C1A">
            <w:pPr>
              <w:pStyle w:val="CRCoverPage"/>
              <w:spacing w:after="0"/>
              <w:ind w:left="100"/>
            </w:pPr>
          </w:p>
          <w:p w14:paraId="48AF7AC8" w14:textId="02EEFDF6" w:rsidR="004E54AD" w:rsidRDefault="004E54AD" w:rsidP="005772F5">
            <w:pPr>
              <w:pStyle w:val="CRCoverPage"/>
              <w:spacing w:after="0"/>
            </w:pPr>
            <w:r>
              <w:t xml:space="preserve">The objectives of the xBDT WID state that </w:t>
            </w:r>
            <w:r w:rsidR="0086153D">
              <w:t>h</w:t>
            </w:r>
            <w:r w:rsidR="0086153D" w:rsidRPr="0086153D">
              <w:t>ow and when the PCF activates/</w:t>
            </w:r>
            <w:r w:rsidR="00825D7E" w:rsidRPr="0086153D">
              <w:t>distributes</w:t>
            </w:r>
            <w:r w:rsidR="0086153D" w:rsidRPr="0086153D">
              <w:t xml:space="preserve"> the policies related with background data transfer to the UEs will be defined.</w:t>
            </w:r>
            <w:r>
              <w:t xml:space="preserve"> </w:t>
            </w:r>
          </w:p>
          <w:p w14:paraId="40BA0C85" w14:textId="3C7F2248" w:rsidR="0086153D" w:rsidRDefault="0086153D" w:rsidP="00BB1C1A">
            <w:pPr>
              <w:pStyle w:val="CRCoverPage"/>
              <w:spacing w:after="0"/>
              <w:ind w:left="100"/>
            </w:pPr>
          </w:p>
          <w:p w14:paraId="0F062267" w14:textId="1BD03CD3" w:rsidR="004E54AD" w:rsidRDefault="005772F5" w:rsidP="005772F5">
            <w:pPr>
              <w:pStyle w:val="CRCoverPage"/>
              <w:spacing w:after="0"/>
            </w:pPr>
            <w:r>
              <w:t xml:space="preserve">The objectives of the xBDT WID state that </w:t>
            </w:r>
            <w:r w:rsidR="004E54AD">
              <w:t>existing URSP framework will be used for delivery of policy information related to background data transfer from 5G core network to the UE.</w:t>
            </w:r>
          </w:p>
          <w:p w14:paraId="1EBA246D" w14:textId="66141ECB" w:rsidR="005772F5" w:rsidRDefault="005772F5" w:rsidP="00BB1C1A">
            <w:pPr>
              <w:pStyle w:val="CRCoverPage"/>
              <w:spacing w:after="0"/>
              <w:ind w:left="100"/>
            </w:pPr>
          </w:p>
          <w:p w14:paraId="1BA9909D" w14:textId="0BA78DE0" w:rsidR="00D10661" w:rsidRPr="00D10661" w:rsidRDefault="00D10661" w:rsidP="005772F5">
            <w:pPr>
              <w:pStyle w:val="CRCoverPage"/>
              <w:spacing w:after="0"/>
              <w:rPr>
                <w:highlight w:val="cyan"/>
              </w:rPr>
            </w:pPr>
            <w:r w:rsidRPr="00D10661">
              <w:rPr>
                <w:highlight w:val="cyan"/>
              </w:rPr>
              <w:t>Reason for changes after approved Rev 2.:</w:t>
            </w:r>
          </w:p>
          <w:p w14:paraId="6EC4072C" w14:textId="77777777" w:rsidR="00D10661" w:rsidRPr="00D10661" w:rsidRDefault="00D10661" w:rsidP="005772F5">
            <w:pPr>
              <w:pStyle w:val="CRCoverPage"/>
              <w:spacing w:after="0"/>
              <w:rPr>
                <w:highlight w:val="cyan"/>
              </w:rPr>
            </w:pPr>
          </w:p>
          <w:p w14:paraId="2FDBCF50" w14:textId="4D1245A0" w:rsidR="00D10661" w:rsidRPr="00D10661" w:rsidRDefault="00D10661" w:rsidP="005772F5">
            <w:pPr>
              <w:pStyle w:val="CRCoverPage"/>
              <w:spacing w:after="0"/>
              <w:rPr>
                <w:highlight w:val="cyan"/>
              </w:rPr>
            </w:pPr>
            <w:r w:rsidRPr="00D10661">
              <w:rPr>
                <w:highlight w:val="cyan"/>
              </w:rPr>
              <w:t>There is an editor’s note that says: “It is FFS how the PCF knows that the background data transfer policy information should be sent to the UE.”.</w:t>
            </w:r>
          </w:p>
          <w:p w14:paraId="41F6DE0E" w14:textId="36B1A66A" w:rsidR="00D10661" w:rsidRPr="00D10661" w:rsidRDefault="00D10661" w:rsidP="005772F5">
            <w:pPr>
              <w:pStyle w:val="CRCoverPage"/>
              <w:spacing w:after="0"/>
              <w:rPr>
                <w:highlight w:val="cyan"/>
              </w:rPr>
            </w:pPr>
          </w:p>
          <w:p w14:paraId="5849F67D" w14:textId="49C60749" w:rsidR="00D10661" w:rsidRPr="00D10661" w:rsidRDefault="00D10661" w:rsidP="005772F5">
            <w:pPr>
              <w:pStyle w:val="CRCoverPage"/>
              <w:spacing w:after="0"/>
              <w:rPr>
                <w:highlight w:val="cyan"/>
              </w:rPr>
            </w:pPr>
            <w:r w:rsidRPr="00D10661">
              <w:rPr>
                <w:highlight w:val="cyan"/>
              </w:rPr>
              <w:t>There is an editor’s note that says: “It is FFS when the AF provides the External Identifier of the UE(s) to the PCF (i.e. whether it is provided in the same procedure that creates the policy or in a procedure after the policy is created).”.</w:t>
            </w:r>
          </w:p>
          <w:p w14:paraId="554BDAB2" w14:textId="23218386" w:rsidR="00D10661" w:rsidRPr="00D10661" w:rsidRDefault="00D10661" w:rsidP="005772F5">
            <w:pPr>
              <w:pStyle w:val="CRCoverPage"/>
              <w:spacing w:after="0"/>
              <w:rPr>
                <w:highlight w:val="cyan"/>
              </w:rPr>
            </w:pPr>
          </w:p>
          <w:p w14:paraId="57BF6CCB" w14:textId="3FF39555" w:rsidR="00D10661" w:rsidRPr="00D10661" w:rsidRDefault="00D10661" w:rsidP="005772F5">
            <w:pPr>
              <w:pStyle w:val="CRCoverPage"/>
              <w:spacing w:after="0"/>
              <w:rPr>
                <w:highlight w:val="cyan"/>
              </w:rPr>
            </w:pPr>
            <w:r w:rsidRPr="00D10661">
              <w:rPr>
                <w:highlight w:val="cyan"/>
              </w:rPr>
              <w:t>There is an editor’s note that says: “It is FFS whether the PCF needs to know if the BDT policy is successfully provisioned in UE or not.”.</w:t>
            </w:r>
          </w:p>
          <w:p w14:paraId="3C48E086" w14:textId="52DA5290" w:rsidR="00D10661" w:rsidRPr="00D10661" w:rsidRDefault="00D10661" w:rsidP="005772F5">
            <w:pPr>
              <w:pStyle w:val="CRCoverPage"/>
              <w:spacing w:after="0"/>
              <w:rPr>
                <w:highlight w:val="cyan"/>
              </w:rPr>
            </w:pPr>
          </w:p>
          <w:p w14:paraId="1C9E4F02" w14:textId="2AA7DE5F" w:rsidR="00D10661" w:rsidRDefault="00D10661" w:rsidP="005772F5">
            <w:pPr>
              <w:pStyle w:val="CRCoverPage"/>
              <w:spacing w:after="0"/>
            </w:pPr>
            <w:r w:rsidRPr="00D10661">
              <w:rPr>
                <w:highlight w:val="cyan"/>
              </w:rPr>
              <w:t>There is an editor’s note that says: “How the PCF that serves the PDU Session retrieves the background data transfer policy is FFS</w:t>
            </w:r>
          </w:p>
          <w:p w14:paraId="5AD284EB" w14:textId="77777777" w:rsidR="00D10661" w:rsidRDefault="00D10661" w:rsidP="00AD75F3">
            <w:pPr>
              <w:pStyle w:val="CRCoverPage"/>
              <w:spacing w:after="0"/>
            </w:pP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6693365E" w:rsidR="005772F5" w:rsidRDefault="005772F5" w:rsidP="005772F5">
            <w:pPr>
              <w:pStyle w:val="CRCoverPage"/>
              <w:spacing w:after="0"/>
            </w:pPr>
            <w:r>
              <w:t xml:space="preserve">Updated 6.1.2.4 to </w:t>
            </w:r>
            <w:r w:rsidR="00825D7E">
              <w:t>include</w:t>
            </w:r>
            <w:r>
              <w:t xml:space="preserve"> </w:t>
            </w:r>
            <w:r w:rsidRPr="005772F5">
              <w:t xml:space="preserve">the Background Data Transfer Reference ID and network area </w:t>
            </w:r>
            <w:r w:rsidR="00825D7E" w:rsidRPr="005772F5">
              <w:t>information</w:t>
            </w:r>
            <w:r>
              <w:t xml:space="preserve"> in the policy description</w:t>
            </w:r>
          </w:p>
          <w:p w14:paraId="07CFA43E" w14:textId="6A82EEBE" w:rsidR="005772F5" w:rsidRDefault="005772F5" w:rsidP="005772F5">
            <w:pPr>
              <w:pStyle w:val="CRCoverPage"/>
              <w:spacing w:after="0"/>
            </w:pPr>
          </w:p>
          <w:p w14:paraId="51812350" w14:textId="77777777" w:rsidR="004E54AD" w:rsidRDefault="005772F5" w:rsidP="005772F5">
            <w:pPr>
              <w:pStyle w:val="CRCoverPage"/>
              <w:spacing w:after="0"/>
            </w:pPr>
            <w:r>
              <w:lastRenderedPageBreak/>
              <w:t xml:space="preserve">It is explained that the Background Data Transfer Policy is part of a URSP rule and delivered to the UE via </w:t>
            </w:r>
            <w:r w:rsidRPr="005772F5">
              <w:t>the UE Configuration Update procedure.</w:t>
            </w:r>
          </w:p>
          <w:p w14:paraId="13F596F3" w14:textId="77777777" w:rsidR="005772F5" w:rsidRDefault="005772F5" w:rsidP="005772F5">
            <w:pPr>
              <w:pStyle w:val="CRCoverPage"/>
              <w:spacing w:after="0"/>
            </w:pPr>
          </w:p>
          <w:p w14:paraId="4A4CE7AA" w14:textId="34DD80D6" w:rsidR="005772F5" w:rsidRDefault="005772F5" w:rsidP="005772F5">
            <w:pPr>
              <w:pStyle w:val="CRCoverPage"/>
              <w:spacing w:after="0"/>
            </w:pPr>
            <w:r>
              <w:t xml:space="preserve">The CR </w:t>
            </w:r>
            <w:r w:rsidR="00825D7E">
              <w:t>explains</w:t>
            </w:r>
            <w:r>
              <w:t xml:space="preserve"> when the policy is sen</w:t>
            </w:r>
            <w:r w:rsidR="005414F6">
              <w:t>t</w:t>
            </w:r>
            <w:r>
              <w:t xml:space="preserve"> to the UE when the policy is selected, when the UE </w:t>
            </w:r>
            <w:r w:rsidR="00825D7E">
              <w:t>enters</w:t>
            </w:r>
            <w:r>
              <w:t xml:space="preserve"> the </w:t>
            </w:r>
            <w:r w:rsidR="00825D7E">
              <w:t>location</w:t>
            </w:r>
            <w:r>
              <w:t>, and/or when the time window is approaching.</w:t>
            </w:r>
          </w:p>
          <w:p w14:paraId="1FE0B327" w14:textId="77777777" w:rsidR="005772F5" w:rsidRDefault="005772F5" w:rsidP="005772F5">
            <w:pPr>
              <w:pStyle w:val="CRCoverPage"/>
              <w:spacing w:after="0"/>
            </w:pPr>
          </w:p>
          <w:p w14:paraId="1910FEF8" w14:textId="30F3F1EB" w:rsidR="005772F5" w:rsidRDefault="005772F5" w:rsidP="005772F5">
            <w:pPr>
              <w:pStyle w:val="CRCoverPage"/>
              <w:spacing w:after="0"/>
            </w:pPr>
            <w:r>
              <w:t>It is explained that the UE activates the policy when the PDU Session is Established</w:t>
            </w:r>
          </w:p>
          <w:p w14:paraId="19949FA3" w14:textId="75BCECD4" w:rsidR="008E2CA4" w:rsidRDefault="008E2CA4" w:rsidP="005772F5">
            <w:pPr>
              <w:pStyle w:val="CRCoverPage"/>
              <w:spacing w:after="0"/>
            </w:pPr>
          </w:p>
          <w:p w14:paraId="67843166" w14:textId="77777777" w:rsidR="005772F5" w:rsidRDefault="005772F5" w:rsidP="005772F5">
            <w:pPr>
              <w:pStyle w:val="CRCoverPage"/>
              <w:spacing w:after="0"/>
            </w:pPr>
            <w:r>
              <w:t xml:space="preserve">Section 6.6.2.1 is updated to show that a </w:t>
            </w:r>
            <w:r w:rsidR="00825D7E">
              <w:t>background</w:t>
            </w:r>
            <w:r>
              <w:t xml:space="preserve"> data transfer policy may be part of a URSP rule.</w:t>
            </w:r>
          </w:p>
          <w:p w14:paraId="14B1F915" w14:textId="77777777" w:rsidR="00D10661" w:rsidRDefault="00D10661" w:rsidP="005772F5">
            <w:pPr>
              <w:pStyle w:val="CRCoverPage"/>
              <w:spacing w:after="0"/>
            </w:pPr>
          </w:p>
          <w:p w14:paraId="0AAD614A" w14:textId="7E8B813C" w:rsidR="00D10661" w:rsidRPr="00F348ED" w:rsidRDefault="00D10661" w:rsidP="00D10661">
            <w:pPr>
              <w:pStyle w:val="CRCoverPage"/>
              <w:spacing w:after="0"/>
              <w:rPr>
                <w:highlight w:val="cyan"/>
              </w:rPr>
            </w:pPr>
            <w:r>
              <w:rPr>
                <w:highlight w:val="cyan"/>
              </w:rPr>
              <w:t>Summary of</w:t>
            </w:r>
            <w:r w:rsidRPr="00D10661">
              <w:rPr>
                <w:highlight w:val="cyan"/>
              </w:rPr>
              <w:t xml:space="preserve"> changes after approved </w:t>
            </w:r>
            <w:r w:rsidRPr="00F348ED">
              <w:rPr>
                <w:highlight w:val="cyan"/>
              </w:rPr>
              <w:t>Rev 2.:</w:t>
            </w:r>
          </w:p>
          <w:p w14:paraId="387A1260" w14:textId="77777777" w:rsidR="00D10661" w:rsidRPr="00F348ED" w:rsidRDefault="00D10661" w:rsidP="00D10661">
            <w:pPr>
              <w:pStyle w:val="CRCoverPage"/>
              <w:spacing w:after="0"/>
              <w:rPr>
                <w:highlight w:val="cyan"/>
              </w:rPr>
            </w:pPr>
          </w:p>
          <w:p w14:paraId="61260E09" w14:textId="6E1F3CE0" w:rsidR="00D10661" w:rsidRDefault="00F348ED" w:rsidP="00D10661">
            <w:pPr>
              <w:pStyle w:val="CRCoverPage"/>
              <w:spacing w:after="0"/>
            </w:pPr>
            <w:r w:rsidRPr="00F348ED">
              <w:rPr>
                <w:highlight w:val="cyan"/>
              </w:rPr>
              <w:t xml:space="preserve">Explained that the </w:t>
            </w:r>
            <w:r w:rsidR="00AD75F3">
              <w:rPr>
                <w:highlight w:val="cyan"/>
              </w:rPr>
              <w:t>AF applies the policy to a UE (or group of UEs) by providing the BDT Reference ID to the PFC (via the NEF) and the BDT Reference ID is stored the UDR as UE Application Data</w:t>
            </w:r>
            <w:r w:rsidRPr="00F348ED">
              <w:rPr>
                <w:highlight w:val="cyan"/>
              </w:rPr>
              <w:t>.</w:t>
            </w:r>
          </w:p>
          <w:p w14:paraId="0F7CFBE5" w14:textId="77777777" w:rsidR="00F348ED" w:rsidRPr="00D10661" w:rsidRDefault="00F348ED" w:rsidP="00D10661">
            <w:pPr>
              <w:pStyle w:val="CRCoverPage"/>
              <w:spacing w:after="0"/>
              <w:rPr>
                <w:highlight w:val="cyan"/>
              </w:rPr>
            </w:pPr>
          </w:p>
          <w:p w14:paraId="21D24F1A" w14:textId="77777777" w:rsidR="004027D3" w:rsidRDefault="00F348ED" w:rsidP="00D10661">
            <w:pPr>
              <w:pStyle w:val="CRCoverPage"/>
              <w:spacing w:after="0"/>
              <w:rPr>
                <w:highlight w:val="cyan"/>
              </w:rPr>
            </w:pPr>
            <w:r>
              <w:rPr>
                <w:highlight w:val="cyan"/>
              </w:rPr>
              <w:t>Deleted the editor’s note that read</w:t>
            </w:r>
            <w:r w:rsidR="00D10661" w:rsidRPr="00D10661">
              <w:rPr>
                <w:highlight w:val="cyan"/>
              </w:rPr>
              <w:t xml:space="preserve">: “It is FFS whether </w:t>
            </w:r>
            <w:r w:rsidR="00D10661" w:rsidRPr="00F348ED">
              <w:rPr>
                <w:highlight w:val="cyan"/>
              </w:rPr>
              <w:t>the PCF needs to know if the BDT policy is successfully provisioned in UE or not.”</w:t>
            </w:r>
            <w:r w:rsidRPr="00F348ED">
              <w:rPr>
                <w:highlight w:val="cyan"/>
              </w:rPr>
              <w:t xml:space="preserve"> Because this is already part of the normal URSP framework (see section 4.2.4.3 (Step 5) of TS 23.502).</w:t>
            </w:r>
          </w:p>
          <w:p w14:paraId="2EB55ACE" w14:textId="77777777" w:rsidR="004027D3" w:rsidRDefault="004027D3" w:rsidP="00D10661">
            <w:pPr>
              <w:pStyle w:val="CRCoverPage"/>
              <w:spacing w:after="0"/>
              <w:rPr>
                <w:highlight w:val="cyan"/>
              </w:rPr>
            </w:pPr>
          </w:p>
          <w:p w14:paraId="39E7359D" w14:textId="3491BA7D" w:rsidR="00D10661" w:rsidRDefault="004027D3" w:rsidP="005772F5">
            <w:pPr>
              <w:pStyle w:val="CRCoverPage"/>
              <w:spacing w:after="0"/>
            </w:pPr>
            <w:r w:rsidRPr="00F348ED">
              <w:rPr>
                <w:highlight w:val="cyan"/>
              </w:rPr>
              <w:t xml:space="preserve">Added text to explain that when the BDT information is sent to the UE as part of a URSP by </w:t>
            </w:r>
            <w:r w:rsidRPr="006A4D96">
              <w:rPr>
                <w:highlight w:val="cyan"/>
              </w:rPr>
              <w:t xml:space="preserve">the PCF, the PCF will </w:t>
            </w:r>
            <w:r w:rsidRPr="002924A1">
              <w:rPr>
                <w:highlight w:val="cyan"/>
              </w:rPr>
              <w:t>also store the background data transfer reference ID in the UDR as part of the UE’s PDU Session policy control subscription information. Later, when the PDU Session is established, the PCF will use the BDT Reference ID to fetch the BDT policy from the UDR</w:t>
            </w:r>
            <w:r>
              <w:rPr>
                <w:highlight w:val="cyan"/>
              </w:rPr>
              <w:t xml:space="preserve"> and derive</w:t>
            </w:r>
            <w:r w:rsidR="004B5979">
              <w:rPr>
                <w:highlight w:val="cyan"/>
              </w:rPr>
              <w:t xml:space="preserve"> PCC rules</w:t>
            </w:r>
            <w:r w:rsidR="00F348ED" w:rsidRPr="002924A1">
              <w:rPr>
                <w:highlight w:val="cyan"/>
              </w:rPr>
              <w:t>.</w:t>
            </w:r>
            <w:r w:rsidR="00F348ED" w:rsidRPr="00F348ED">
              <w:t xml:space="preserve"> </w:t>
            </w:r>
          </w:p>
          <w:p w14:paraId="3E754D31" w14:textId="351F24A6" w:rsidR="00CD20A6" w:rsidRDefault="00CD20A6" w:rsidP="005772F5">
            <w:pPr>
              <w:pStyle w:val="CRCoverPage"/>
              <w:spacing w:after="0"/>
            </w:pPr>
          </w:p>
          <w:p w14:paraId="0B92CB59" w14:textId="1FB51E1E" w:rsidR="00CD20A6" w:rsidRDefault="00CD20A6" w:rsidP="005772F5">
            <w:pPr>
              <w:pStyle w:val="CRCoverPage"/>
              <w:spacing w:after="0"/>
            </w:pPr>
            <w:r w:rsidRPr="00CD20A6">
              <w:rPr>
                <w:highlight w:val="green"/>
              </w:rPr>
              <w:t xml:space="preserve">Added a </w:t>
            </w:r>
            <w:r w:rsidR="0081359E">
              <w:rPr>
                <w:highlight w:val="green"/>
              </w:rPr>
              <w:t>text to</w:t>
            </w:r>
            <w:r w:rsidRPr="00CD20A6">
              <w:rPr>
                <w:highlight w:val="green"/>
              </w:rPr>
              <w:t xml:space="preserve"> explain that the UE does not continually monitor the validation criteria and that the PCF can release the PDU Session.</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77777777" w:rsidR="004E54AD" w:rsidRDefault="004E54AD" w:rsidP="005772F5">
            <w:pPr>
              <w:pStyle w:val="CRCoverPage"/>
              <w:spacing w:after="0"/>
            </w:pPr>
            <w:r>
              <w:t>The requirements of the xBDT WID would not be met.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706E3132" w:rsidR="004E54AD" w:rsidRDefault="004E54AD" w:rsidP="00BB1C1A">
            <w:pPr>
              <w:pStyle w:val="CRCoverPage"/>
              <w:spacing w:after="0"/>
              <w:ind w:left="100"/>
              <w:rPr>
                <w:noProof/>
              </w:rPr>
            </w:pPr>
            <w:r>
              <w:rPr>
                <w:noProof/>
              </w:rPr>
              <w:t xml:space="preserve">6.1.2.4, </w:t>
            </w:r>
            <w:r w:rsidR="004027D3">
              <w:rPr>
                <w:noProof/>
              </w:rPr>
              <w:t xml:space="preserve">6.2.1.3, </w:t>
            </w:r>
            <w:r>
              <w:rPr>
                <w:noProof/>
              </w:rPr>
              <w:t>6.6.2.1</w:t>
            </w:r>
            <w:r w:rsidR="005414F6">
              <w:rPr>
                <w:noProof/>
              </w:rPr>
              <w:t>, 6.6.2.3</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81F4A0" w14:textId="05610E2E" w:rsidR="009B446D" w:rsidRPr="008C362F" w:rsidRDefault="00414CF2" w:rsidP="005C768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w:t>
      </w:r>
      <w:r w:rsidR="005C7689">
        <w:rPr>
          <w:rFonts w:ascii="Arial" w:hAnsi="Arial"/>
          <w:i/>
          <w:color w:val="FF0000"/>
          <w:sz w:val="24"/>
          <w:lang w:val="en-US"/>
        </w:rPr>
        <w:t>GE</w:t>
      </w:r>
    </w:p>
    <w:p w14:paraId="1AB9AF17" w14:textId="067AA7E7" w:rsidR="001E41F3" w:rsidRDefault="001E41F3">
      <w:pPr>
        <w:rPr>
          <w:noProof/>
        </w:rPr>
      </w:pPr>
    </w:p>
    <w:p w14:paraId="2D3995AF" w14:textId="77777777" w:rsidR="00AA1F0B" w:rsidRPr="00F70B61" w:rsidRDefault="00AA1F0B" w:rsidP="00AA1F0B">
      <w:pPr>
        <w:pStyle w:val="Heading4"/>
      </w:pPr>
      <w:bookmarkStart w:id="0" w:name="_Toc4484170"/>
      <w:r w:rsidRPr="00F70B61">
        <w:t>6.1.2.4</w:t>
      </w:r>
      <w:r w:rsidRPr="00F70B61">
        <w:tab/>
        <w:t>Negotiation for future background data transfer</w:t>
      </w:r>
      <w:bookmarkEnd w:id="0"/>
    </w:p>
    <w:p w14:paraId="15303278" w14:textId="77777777" w:rsidR="00AA1F0B" w:rsidRPr="00F70B61" w:rsidRDefault="00AA1F0B" w:rsidP="00AA1F0B">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750CDB8A" w14:textId="77777777" w:rsidR="00AA1F0B" w:rsidRPr="00F70B61" w:rsidRDefault="00AA1F0B" w:rsidP="00AA1F0B">
      <w:pPr>
        <w:pStyle w:val="NO"/>
      </w:pPr>
      <w:r w:rsidRPr="00F70B61">
        <w:t>NOTE 1:</w:t>
      </w:r>
      <w:r w:rsidRPr="00F70B61">
        <w:tab/>
        <w:t>The NEF may contact any PCF in the operator network.</w:t>
      </w:r>
    </w:p>
    <w:p w14:paraId="094F34F2" w14:textId="5ADB099B" w:rsidR="00AA1F0B" w:rsidRPr="000F453C" w:rsidRDefault="00AA1F0B" w:rsidP="00AA1F0B">
      <w:r w:rsidRPr="00F70B61">
        <w:t xml:space="preserve">The AF request shall contain an ASP identifier, the volume of </w:t>
      </w:r>
      <w:r w:rsidRPr="000F453C">
        <w:t>data to be transferred per UE, the expected amount of UEs, the desired time window, the External Group Identifier and optionally, Network Area Information.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3EAEEC79" w14:textId="77777777" w:rsidR="00AA1F0B" w:rsidRPr="000F453C" w:rsidRDefault="00AA1F0B" w:rsidP="00AA1F0B">
      <w:pPr>
        <w:pStyle w:val="NO"/>
      </w:pPr>
      <w:r w:rsidRPr="000F453C">
        <w:t>NOTE 2:</w:t>
      </w:r>
      <w:r w:rsidRPr="000F453C">
        <w:tab/>
        <w:t>A 3rd party application server is typically not able to provide any specific network area information and if so, the AF request is for the whole operator network.</w:t>
      </w:r>
    </w:p>
    <w:p w14:paraId="57B2BF83" w14:textId="77777777" w:rsidR="00AA1F0B" w:rsidRPr="000F453C" w:rsidRDefault="00AA1F0B" w:rsidP="00AA1F0B">
      <w:r w:rsidRPr="000F453C">
        <w:t>The PCF shall first retrieve all existing background transfer policies stored for any ASP from the UDR.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 Afterwards, the PCF shall determine, based on the information provided by the AF, the analytics on "Network Performance" if available and other available information (e.g. network policy and existing background transfer policies) one or more background transfer policies. The PCF may be configured to map the ASP identifier into a target DNN and slicing information (i.e. S-NSSAI).</w:t>
      </w:r>
    </w:p>
    <w:p w14:paraId="2C7779C6" w14:textId="200A82EA" w:rsidR="00E4196B" w:rsidRPr="000F453C" w:rsidRDefault="00AA1F0B" w:rsidP="00AA1F0B">
      <w:r w:rsidRPr="000F453C">
        <w:t>A background transfer policy consists of a recommended time window for the background data transfer, a reference to a charging rate for this time window</w:t>
      </w:r>
      <w:ins w:id="1" w:author="Michael Starsinic" w:date="2019-03-28T22:03:00Z">
        <w:r w:rsidR="001643CA" w:rsidRPr="000F453C">
          <w:t xml:space="preserve">, Background Data Transfer Reference ID, </w:t>
        </w:r>
      </w:ins>
      <w:ins w:id="2" w:author="Michael Starsinic" w:date="2019-04-05T15:39:00Z">
        <w:r w:rsidR="0086153D" w:rsidRPr="000F453C">
          <w:t xml:space="preserve">network area </w:t>
        </w:r>
      </w:ins>
      <w:ins w:id="3" w:author="Michael Starsinic" w:date="2019-04-05T15:52:00Z">
        <w:r w:rsidR="00421D91" w:rsidRPr="000F453C">
          <w:t>information</w:t>
        </w:r>
      </w:ins>
      <w:ins w:id="4" w:author="Michael Starsinic" w:date="2019-03-28T22:03:00Z">
        <w:r w:rsidR="001643CA" w:rsidRPr="000F453C">
          <w:t xml:space="preserve">, </w:t>
        </w:r>
      </w:ins>
      <w:r w:rsidRPr="000F453C">
        <w:t xml:space="preserve"> and optionally a maximum aggregated bitrate (indicating that the charging according to the referenced charging rate is only applicable for the aggregated traffic of all involved UEs that stays below this value). Finally, the PCF shall provide the candidate list of background transfer policies or the selected background transfer policy to the AF via NEF together with the Background Data Transfer reference ID. If the AF received more than one background transfer policy, the AF shall select one of them and inform the PCF about the selected background transfer policy.</w:t>
      </w:r>
    </w:p>
    <w:p w14:paraId="1E6112C9" w14:textId="24F6F379" w:rsidR="00AA1F0B" w:rsidRPr="000F453C" w:rsidRDefault="00AA1F0B" w:rsidP="00AA1F0B">
      <w:pPr>
        <w:pStyle w:val="NO"/>
      </w:pPr>
      <w:r w:rsidRPr="000F453C">
        <w:t>NOTE 3:</w:t>
      </w:r>
      <w:r w:rsidRPr="000F453C">
        <w:tab/>
        <w:t>The maximum aggregated bitrate (optionally provided in a background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0D1A7779" w14:textId="77777777" w:rsidR="00AA1F0B" w:rsidRPr="000F453C" w:rsidRDefault="00AA1F0B" w:rsidP="00AA1F0B">
      <w:pPr>
        <w:pStyle w:val="NO"/>
      </w:pPr>
      <w:r w:rsidRPr="000F453C">
        <w:t>NOTE 4:</w:t>
      </w:r>
      <w:r w:rsidRPr="000F453C">
        <w:tab/>
        <w:t>It is assumed that the 3rd party application server is configured to understand the reference to a charging rate based on the agreement with the operator.</w:t>
      </w:r>
    </w:p>
    <w:p w14:paraId="4B661740" w14:textId="77777777" w:rsidR="00AA1F0B" w:rsidRPr="000F453C" w:rsidRDefault="00AA1F0B" w:rsidP="00AA1F0B">
      <w:r w:rsidRPr="000F453C">
        <w:t>The selected background transfer policy is finally stored by the PCF in the UDR together with the Background Data Transfer reference ID and the network area information. The same or a different PCF can retrieve this background transfer policy and the corresponding Area of Interest from the UDR and take them into account for future decisions about background transfer policies for background data related to the same or other ASPs.</w:t>
      </w:r>
    </w:p>
    <w:p w14:paraId="2696D83B" w14:textId="1F5351DE" w:rsidR="00AA1F0B" w:rsidRPr="00037D02" w:rsidRDefault="00037D02" w:rsidP="00AA1F0B">
      <w:pPr>
        <w:rPr>
          <w:ins w:id="5" w:author="Michael Starsinic" w:date="2019-04-05T14:38:00Z"/>
        </w:rPr>
      </w:pPr>
      <w:bookmarkStart w:id="6" w:name="_Hlk5851285"/>
      <w:ins w:id="7" w:author="Michael Starsinic" w:date="2019-04-26T20:32:00Z">
        <w:r w:rsidRPr="00D10661">
          <w:rPr>
            <w:highlight w:val="cyan"/>
          </w:rPr>
          <w:t xml:space="preserve">When the AF wants to apply the Background Data Transfer Policy to an existing session, </w:t>
        </w:r>
      </w:ins>
      <w:ins w:id="8" w:author="Michael Starsinic" w:date="2019-04-26T20:33:00Z">
        <w:r>
          <w:rPr>
            <w:highlight w:val="cyan"/>
          </w:rPr>
          <w:t xml:space="preserve">then </w:t>
        </w:r>
      </w:ins>
      <w:ins w:id="9" w:author="Michael Starsinic" w:date="2019-04-26T20:32:00Z">
        <w:r w:rsidRPr="00D10661">
          <w:rPr>
            <w:highlight w:val="cyan"/>
          </w:rPr>
          <w:t>the AF will</w:t>
        </w:r>
      </w:ins>
      <w:bookmarkEnd w:id="6"/>
      <w:ins w:id="10" w:author="Michael Starsinic" w:date="2019-04-05T14:40:00Z">
        <w:r w:rsidR="00A4743B" w:rsidRPr="00D10661">
          <w:rPr>
            <w:highlight w:val="cyan"/>
          </w:rPr>
          <w:t>,</w:t>
        </w:r>
      </w:ins>
      <w:ins w:id="11" w:author="Michael Starsinic" w:date="2019-04-05T14:39:00Z">
        <w:r w:rsidR="00A4743B" w:rsidRPr="00D10661">
          <w:rPr>
            <w:highlight w:val="cyan"/>
          </w:rPr>
          <w:t xml:space="preserve"> </w:t>
        </w:r>
      </w:ins>
      <w:ins w:id="12" w:author="Michael Starsinic" w:date="2019-04-05T14:40:00Z">
        <w:r w:rsidR="00A4743B" w:rsidRPr="00D10661">
          <w:rPr>
            <w:highlight w:val="cyan"/>
          </w:rPr>
          <w:t>a</w:t>
        </w:r>
      </w:ins>
      <w:del w:id="13" w:author="Michael Starsinic" w:date="2019-04-05T14:40:00Z">
        <w:r w:rsidR="00AA1F0B" w:rsidRPr="00D10661" w:rsidDel="00A4743B">
          <w:rPr>
            <w:highlight w:val="cyan"/>
          </w:rPr>
          <w:delText>A</w:delText>
        </w:r>
      </w:del>
      <w:r w:rsidR="00AA1F0B" w:rsidRPr="000F453C">
        <w:t xml:space="preserve">t the time the background data transfer is about to start, </w:t>
      </w:r>
      <w:del w:id="14" w:author="Michael Starsinic" w:date="2019-04-26T20:33:00Z">
        <w:r w:rsidR="00AA1F0B" w:rsidRPr="000F453C" w:rsidDel="00037D02">
          <w:delText xml:space="preserve">the AF </w:delText>
        </w:r>
      </w:del>
      <w:r w:rsidR="00AA1F0B" w:rsidRPr="000F453C">
        <w:t>provide</w:t>
      </w:r>
      <w:ins w:id="15" w:author="Michael Starsinic" w:date="2019-04-26T20:33:00Z">
        <w:r>
          <w:t>,</w:t>
        </w:r>
      </w:ins>
      <w:del w:id="16" w:author="Michael Starsinic" w:date="2019-04-26T20:33:00Z">
        <w:r w:rsidR="00AA1F0B" w:rsidRPr="000F453C" w:rsidDel="00037D02">
          <w:delText>s</w:delText>
        </w:r>
      </w:del>
      <w:r w:rsidR="00AA1F0B" w:rsidRPr="000F453C">
        <w:t xml:space="preserve"> for each UE</w:t>
      </w:r>
      <w:ins w:id="17" w:author="Michael Starsinic" w:date="2019-04-26T20:33:00Z">
        <w:r>
          <w:t>,</w:t>
        </w:r>
      </w:ins>
      <w:r w:rsidR="00AA1F0B" w:rsidRPr="000F453C">
        <w:t xml:space="preserve"> the Background Data Transfer reference ID together with the AF session information to the PCF (via the N5 interface). The PCF retrieves the corresponding background transfer policy from the UDR and derives the PCC rules for the </w:t>
      </w:r>
      <w:r w:rsidR="00AA1F0B" w:rsidRPr="00037D02">
        <w:t>background data transfer according to this transfer policy.</w:t>
      </w:r>
    </w:p>
    <w:p w14:paraId="47D8B5AA" w14:textId="5DD05F30" w:rsidR="00F07D60" w:rsidDel="0048542D" w:rsidRDefault="00037D02" w:rsidP="00AD75F3">
      <w:pPr>
        <w:rPr>
          <w:del w:id="18" w:author="Michael Starsinic" w:date="2019-04-26T20:58:00Z"/>
        </w:rPr>
      </w:pPr>
      <w:bookmarkStart w:id="19" w:name="_Hlk8044916"/>
      <w:ins w:id="20" w:author="Michael Starsinic" w:date="2019-04-26T20:34:00Z">
        <w:r w:rsidRPr="009A7699">
          <w:rPr>
            <w:highlight w:val="cyan"/>
          </w:rPr>
          <w:t xml:space="preserve">When the AF wants to apply the Background Data Transfer Policy to a </w:t>
        </w:r>
      </w:ins>
      <w:ins w:id="21" w:author="Michael Starsinic" w:date="2019-04-26T20:36:00Z">
        <w:r w:rsidR="00C82B15" w:rsidRPr="009A7699">
          <w:rPr>
            <w:highlight w:val="cyan"/>
          </w:rPr>
          <w:t>future</w:t>
        </w:r>
      </w:ins>
      <w:ins w:id="22" w:author="Michael Starsinic" w:date="2019-04-26T20:34:00Z">
        <w:r w:rsidRPr="009A7699">
          <w:rPr>
            <w:highlight w:val="cyan"/>
          </w:rPr>
          <w:t xml:space="preserve"> session</w:t>
        </w:r>
      </w:ins>
      <w:ins w:id="23" w:author="Michael Starsinic" w:date="2019-04-26T20:35:00Z">
        <w:r w:rsidR="00C82B15" w:rsidRPr="009A7699">
          <w:rPr>
            <w:highlight w:val="cyan"/>
          </w:rPr>
          <w:t>,</w:t>
        </w:r>
      </w:ins>
      <w:ins w:id="24" w:author="Michael Starsinic" w:date="2019-04-26T20:34:00Z">
        <w:r w:rsidRPr="009A7699">
          <w:rPr>
            <w:highlight w:val="cyan"/>
          </w:rPr>
          <w:t xml:space="preserve"> </w:t>
        </w:r>
      </w:ins>
      <w:ins w:id="25" w:author="Michael Starsinic" w:date="2019-04-26T20:35:00Z">
        <w:r w:rsidR="00C82B15" w:rsidRPr="009A7699">
          <w:rPr>
            <w:highlight w:val="cyan"/>
          </w:rPr>
          <w:t>then the AF provides</w:t>
        </w:r>
      </w:ins>
      <w:ins w:id="26" w:author="Michael Starsinic" w:date="2019-05-14T12:21:00Z">
        <w:r w:rsidR="003C24EF" w:rsidRPr="009A7699">
          <w:rPr>
            <w:highlight w:val="cyan"/>
          </w:rPr>
          <w:t>, to the NEF,</w:t>
        </w:r>
      </w:ins>
      <w:ins w:id="27" w:author="Michael Starsinic" w:date="2019-05-14T12:20:00Z">
        <w:r w:rsidR="003C24EF" w:rsidRPr="009A7699">
          <w:rPr>
            <w:highlight w:val="cyan"/>
          </w:rPr>
          <w:t xml:space="preserve"> the </w:t>
        </w:r>
      </w:ins>
      <w:ins w:id="28" w:author="Michael Starsinic" w:date="2019-04-26T20:35:00Z">
        <w:r w:rsidR="00C82B15" w:rsidRPr="009A7699">
          <w:rPr>
            <w:highlight w:val="cyan"/>
          </w:rPr>
          <w:t xml:space="preserve">Background Data Transfer reference ID together with the External Identifier </w:t>
        </w:r>
      </w:ins>
      <w:ins w:id="29" w:author="Michael Starsinic" w:date="2019-05-14T12:20:00Z">
        <w:r w:rsidR="003C24EF" w:rsidRPr="009A7699">
          <w:rPr>
            <w:highlight w:val="cyan"/>
          </w:rPr>
          <w:t xml:space="preserve">or External Group Identifier </w:t>
        </w:r>
      </w:ins>
      <w:ins w:id="30" w:author="Michael Starsinic" w:date="2019-04-26T20:35:00Z">
        <w:r w:rsidR="00C82B15" w:rsidRPr="009A7699">
          <w:rPr>
            <w:highlight w:val="cyan"/>
          </w:rPr>
          <w:t>of the UE</w:t>
        </w:r>
      </w:ins>
      <w:ins w:id="31" w:author="Michael Starsinic" w:date="2019-05-14T12:20:00Z">
        <w:r w:rsidR="003C24EF" w:rsidRPr="009A7699">
          <w:rPr>
            <w:highlight w:val="cyan"/>
          </w:rPr>
          <w:t xml:space="preserve">(s) that </w:t>
        </w:r>
      </w:ins>
      <w:ins w:id="32" w:author="Michael Starsinic" w:date="2019-05-14T12:32:00Z">
        <w:r w:rsidR="002072B0">
          <w:rPr>
            <w:highlight w:val="cyan"/>
          </w:rPr>
          <w:t>are to be subject to the policy</w:t>
        </w:r>
      </w:ins>
      <w:ins w:id="33" w:author="Michael Starsinic" w:date="2019-05-14T12:20:00Z">
        <w:r w:rsidR="003C24EF" w:rsidRPr="009A7699">
          <w:rPr>
            <w:highlight w:val="cyan"/>
          </w:rPr>
          <w:t>.</w:t>
        </w:r>
      </w:ins>
      <w:ins w:id="34" w:author="Michael Starsinic" w:date="2019-05-14T12:21:00Z">
        <w:r w:rsidR="009A7699" w:rsidRPr="009A7699">
          <w:rPr>
            <w:highlight w:val="cyan"/>
          </w:rPr>
          <w:t xml:space="preserve"> The NEF stores the Back</w:t>
        </w:r>
      </w:ins>
      <w:ins w:id="35" w:author="Michael Starsinic" w:date="2019-05-14T12:22:00Z">
        <w:r w:rsidR="009A7699" w:rsidRPr="009A7699">
          <w:rPr>
            <w:highlight w:val="cyan"/>
          </w:rPr>
          <w:t>ground Data Transfer Reference ID</w:t>
        </w:r>
      </w:ins>
      <w:ins w:id="36" w:author="Michael Starsinic" w:date="2019-05-14T19:58:00Z">
        <w:r w:rsidR="00802DE2" w:rsidRPr="00802DE2">
          <w:rPr>
            <w:highlight w:val="magenta"/>
          </w:rPr>
          <w:t>, the associated DNN, and the associated S-NSSAI</w:t>
        </w:r>
      </w:ins>
      <w:ins w:id="37" w:author="Michael Starsinic" w:date="2019-05-14T12:22:00Z">
        <w:r w:rsidR="009A7699" w:rsidRPr="00802DE2">
          <w:rPr>
            <w:highlight w:val="magenta"/>
          </w:rPr>
          <w:t xml:space="preserve"> </w:t>
        </w:r>
        <w:r w:rsidR="009A7699" w:rsidRPr="009A7699">
          <w:rPr>
            <w:highlight w:val="cyan"/>
          </w:rPr>
          <w:t xml:space="preserve">in the subscription of the UE(s) as Application Data. </w:t>
        </w:r>
      </w:ins>
      <w:ins w:id="38" w:author="Michael Starsinic" w:date="2019-05-14T12:25:00Z">
        <w:r w:rsidR="009A7699" w:rsidRPr="009A7699">
          <w:rPr>
            <w:highlight w:val="cyan"/>
          </w:rPr>
          <w:t xml:space="preserve">A </w:t>
        </w:r>
      </w:ins>
      <w:ins w:id="39" w:author="Michael Starsinic" w:date="2019-05-14T12:22:00Z">
        <w:r w:rsidR="009A7699" w:rsidRPr="009A7699">
          <w:rPr>
            <w:highlight w:val="cyan"/>
          </w:rPr>
          <w:t>PCF</w:t>
        </w:r>
      </w:ins>
      <w:ins w:id="40" w:author="Michael Starsinic" w:date="2019-05-14T12:25:00Z">
        <w:r w:rsidR="009A7699" w:rsidRPr="009A7699">
          <w:rPr>
            <w:highlight w:val="cyan"/>
          </w:rPr>
          <w:t xml:space="preserve"> </w:t>
        </w:r>
        <w:r w:rsidR="009A7699" w:rsidRPr="006C371D">
          <w:rPr>
            <w:highlight w:val="cyan"/>
          </w:rPr>
          <w:t xml:space="preserve">that serves the UE(s) </w:t>
        </w:r>
      </w:ins>
      <w:ins w:id="41" w:author="Michael Starsinic" w:date="2019-05-14T13:39:00Z">
        <w:r w:rsidR="006C371D" w:rsidRPr="006C371D">
          <w:rPr>
            <w:highlight w:val="cyan"/>
          </w:rPr>
          <w:t xml:space="preserve">(e.g. the PCF that serves the UE for AM Policies) </w:t>
        </w:r>
      </w:ins>
      <w:ins w:id="42" w:author="Michael Starsinic" w:date="2019-05-14T13:33:00Z">
        <w:r w:rsidR="006C371D" w:rsidRPr="006C371D">
          <w:rPr>
            <w:highlight w:val="cyan"/>
          </w:rPr>
          <w:t xml:space="preserve">may </w:t>
        </w:r>
      </w:ins>
      <w:ins w:id="43" w:author="Michael Starsinic" w:date="2019-05-14T12:25:00Z">
        <w:r w:rsidR="009A7699" w:rsidRPr="006C371D">
          <w:rPr>
            <w:highlight w:val="cyan"/>
          </w:rPr>
          <w:t>retrieve the Background Data Transfer Reference ID</w:t>
        </w:r>
      </w:ins>
      <w:ins w:id="44" w:author="Michael Starsinic" w:date="2019-05-14T19:59:00Z">
        <w:r w:rsidR="00802DE2">
          <w:rPr>
            <w:highlight w:val="cyan"/>
          </w:rPr>
          <w:t xml:space="preserve">, </w:t>
        </w:r>
      </w:ins>
      <w:ins w:id="45" w:author="Michael Starsinic" w:date="2019-05-14T20:00:00Z">
        <w:r w:rsidR="00802DE2" w:rsidRPr="00802DE2">
          <w:rPr>
            <w:highlight w:val="magenta"/>
          </w:rPr>
          <w:t>, the associated DNN, and the associated S-NSSAI</w:t>
        </w:r>
      </w:ins>
      <w:ins w:id="46" w:author="Michael Starsinic" w:date="2019-05-14T12:25:00Z">
        <w:r w:rsidR="009A7699" w:rsidRPr="006C371D">
          <w:rPr>
            <w:highlight w:val="cyan"/>
          </w:rPr>
          <w:t xml:space="preserve"> by ret</w:t>
        </w:r>
      </w:ins>
      <w:ins w:id="47" w:author="Michael Starsinic" w:date="2019-05-14T12:26:00Z">
        <w:r w:rsidR="009A7699" w:rsidRPr="006C371D">
          <w:rPr>
            <w:highlight w:val="cyan"/>
          </w:rPr>
          <w:t>rieving the UE’s Application Data from the UDR or by subscribing to notifications of changes to the UE(s)’ application data in the UDR.</w:t>
        </w:r>
      </w:ins>
      <w:ins w:id="48" w:author="Michael Starsinic" w:date="2019-04-26T20:35:00Z">
        <w:r w:rsidR="00C82B15" w:rsidRPr="00AD75F3">
          <w:rPr>
            <w:highlight w:val="cyan"/>
          </w:rPr>
          <w:t xml:space="preserve"> </w:t>
        </w:r>
      </w:ins>
      <w:bookmarkStart w:id="49" w:name="_Hlk7793707"/>
      <w:ins w:id="50" w:author="Michael Starsinic" w:date="2019-04-26T20:56:00Z">
        <w:r w:rsidR="0048542D" w:rsidRPr="00D10661">
          <w:rPr>
            <w:highlight w:val="cyan"/>
          </w:rPr>
          <w:t xml:space="preserve">When the </w:t>
        </w:r>
      </w:ins>
      <w:ins w:id="51" w:author="Michael Starsinic" w:date="2019-04-26T20:57:00Z">
        <w:r w:rsidR="0048542D" w:rsidRPr="00D10661">
          <w:rPr>
            <w:highlight w:val="cyan"/>
          </w:rPr>
          <w:t xml:space="preserve">PCF sends the Background </w:t>
        </w:r>
        <w:r w:rsidR="0048542D" w:rsidRPr="00D10661">
          <w:rPr>
            <w:highlight w:val="cyan"/>
          </w:rPr>
          <w:lastRenderedPageBreak/>
          <w:t>Data Transfer information to the UE as part of a URSP</w:t>
        </w:r>
      </w:ins>
      <w:ins w:id="52" w:author="Michael Starsinic" w:date="2019-05-07T09:45:00Z">
        <w:r w:rsidR="0048542D">
          <w:rPr>
            <w:highlight w:val="cyan"/>
          </w:rPr>
          <w:t xml:space="preserve"> rule</w:t>
        </w:r>
      </w:ins>
      <w:ins w:id="53" w:author="Michael Starsinic" w:date="2019-04-26T20:57:00Z">
        <w:r w:rsidR="0048542D" w:rsidRPr="00D10661">
          <w:rPr>
            <w:highlight w:val="cyan"/>
          </w:rPr>
          <w:t xml:space="preserve">, the PCF </w:t>
        </w:r>
        <w:r w:rsidR="0048542D" w:rsidRPr="0048542D">
          <w:rPr>
            <w:highlight w:val="cyan"/>
          </w:rPr>
          <w:t xml:space="preserve">will store </w:t>
        </w:r>
        <w:r w:rsidR="0048542D" w:rsidRPr="0048542D">
          <w:rPr>
            <w:highlight w:val="darkYellow"/>
          </w:rPr>
          <w:t xml:space="preserve">the policy in the UDR as part of the UE’s </w:t>
        </w:r>
      </w:ins>
      <w:ins w:id="54" w:author="Michael Starsinic" w:date="2019-05-06T14:56:00Z">
        <w:r w:rsidR="0048542D" w:rsidRPr="0048542D">
          <w:rPr>
            <w:highlight w:val="darkYellow"/>
          </w:rPr>
          <w:t>P</w:t>
        </w:r>
      </w:ins>
      <w:ins w:id="55" w:author="Michael Starsinic" w:date="2019-04-26T20:57:00Z">
        <w:r w:rsidR="0048542D" w:rsidRPr="0048542D">
          <w:rPr>
            <w:highlight w:val="darkYellow"/>
          </w:rPr>
          <w:t xml:space="preserve">olicy </w:t>
        </w:r>
      </w:ins>
      <w:ins w:id="56" w:author="Michael Starsinic" w:date="2019-05-06T14:56:00Z">
        <w:r w:rsidR="0048542D" w:rsidRPr="0048542D">
          <w:rPr>
            <w:highlight w:val="darkYellow"/>
          </w:rPr>
          <w:t>S</w:t>
        </w:r>
      </w:ins>
      <w:ins w:id="57" w:author="Michael Starsinic" w:date="2019-04-26T20:57:00Z">
        <w:r w:rsidR="0048542D" w:rsidRPr="0048542D">
          <w:rPr>
            <w:highlight w:val="darkYellow"/>
          </w:rPr>
          <w:t>et</w:t>
        </w:r>
      </w:ins>
      <w:ins w:id="58" w:author="Michael Starsinic" w:date="2019-05-06T14:56:00Z">
        <w:r w:rsidR="0048542D" w:rsidRPr="0048542D">
          <w:rPr>
            <w:highlight w:val="darkYellow"/>
          </w:rPr>
          <w:t xml:space="preserve"> Entry</w:t>
        </w:r>
      </w:ins>
      <w:ins w:id="59" w:author="Michael Starsinic" w:date="2019-05-07T10:40:00Z">
        <w:r w:rsidR="0048542D" w:rsidRPr="0048542D">
          <w:rPr>
            <w:highlight w:val="darkYellow"/>
          </w:rPr>
          <w:t xml:space="preserve"> and</w:t>
        </w:r>
        <w:r w:rsidR="0048542D" w:rsidRPr="0081359E">
          <w:rPr>
            <w:highlight w:val="cyan"/>
          </w:rPr>
          <w:t xml:space="preserve"> the Background Data Transfer Reference ID</w:t>
        </w:r>
      </w:ins>
      <w:ins w:id="60" w:author="Michael Starsinic" w:date="2019-05-14T20:01:00Z">
        <w:r w:rsidR="00802DE2" w:rsidRPr="00802DE2">
          <w:rPr>
            <w:highlight w:val="magenta"/>
          </w:rPr>
          <w:t>, the associated DNN, and the associated S-NSSAI</w:t>
        </w:r>
      </w:ins>
      <w:ins w:id="61" w:author="Michael Starsinic" w:date="2019-05-07T10:40:00Z">
        <w:r w:rsidR="0048542D" w:rsidRPr="0081359E">
          <w:rPr>
            <w:highlight w:val="cyan"/>
          </w:rPr>
          <w:t xml:space="preserve"> in the UE’s </w:t>
        </w:r>
      </w:ins>
      <w:ins w:id="62" w:author="Michael Starsinic" w:date="2019-05-07T10:57:00Z">
        <w:r w:rsidR="0048542D" w:rsidRPr="0081359E">
          <w:rPr>
            <w:highlight w:val="cyan"/>
          </w:rPr>
          <w:t xml:space="preserve">PDU Session policy control subscription information (see </w:t>
        </w:r>
      </w:ins>
      <w:ins w:id="63" w:author="Michael Starsinic" w:date="2019-05-07T10:58:00Z">
        <w:r w:rsidR="0048542D" w:rsidRPr="0081359E">
          <w:rPr>
            <w:highlight w:val="cyan"/>
          </w:rPr>
          <w:t>clause 6.2.1.3)</w:t>
        </w:r>
      </w:ins>
      <w:ins w:id="64" w:author="Michael Starsinic" w:date="2019-04-26T20:57:00Z">
        <w:r w:rsidR="0048542D" w:rsidRPr="0081359E">
          <w:rPr>
            <w:highlight w:val="cyan"/>
          </w:rPr>
          <w:t>.</w:t>
        </w:r>
      </w:ins>
      <w:ins w:id="65" w:author="Michael Starsinic" w:date="2019-05-03T13:24:00Z">
        <w:r w:rsidR="0048542D" w:rsidRPr="0081359E">
          <w:rPr>
            <w:highlight w:val="cyan"/>
          </w:rPr>
          <w:t xml:space="preserve"> </w:t>
        </w:r>
      </w:ins>
      <w:ins w:id="66" w:author="Michael Starsinic" w:date="2019-05-14T12:27:00Z">
        <w:r w:rsidR="009A7699" w:rsidRPr="006C371D">
          <w:rPr>
            <w:highlight w:val="cyan"/>
          </w:rPr>
          <w:t>T</w:t>
        </w:r>
      </w:ins>
      <w:ins w:id="67" w:author="Michael Starsinic" w:date="2019-04-26T20:37:00Z">
        <w:r w:rsidR="00C82B15" w:rsidRPr="006C371D">
          <w:rPr>
            <w:highlight w:val="cyan"/>
          </w:rPr>
          <w:t xml:space="preserve">he </w:t>
        </w:r>
      </w:ins>
      <w:bookmarkEnd w:id="49"/>
      <w:ins w:id="68" w:author="Michael Starsinic" w:date="2019-04-26T20:39:00Z">
        <w:r w:rsidR="00C82B15" w:rsidRPr="009A7699">
          <w:rPr>
            <w:highlight w:val="cyan"/>
          </w:rPr>
          <w:t xml:space="preserve">PCF </w:t>
        </w:r>
        <w:r w:rsidR="00C82B15" w:rsidRPr="002072B0">
          <w:rPr>
            <w:highlight w:val="cyan"/>
          </w:rPr>
          <w:t>use local policies to decide if the</w:t>
        </w:r>
        <w:r w:rsidR="00C82B15" w:rsidRPr="009A7699">
          <w:rPr>
            <w:highlight w:val="cyan"/>
          </w:rPr>
          <w:t xml:space="preserve"> </w:t>
        </w:r>
      </w:ins>
      <w:ins w:id="69" w:author="Michael Starsinic" w:date="2019-04-11T04:55:00Z">
        <w:r w:rsidR="009D05F8" w:rsidRPr="009A7699">
          <w:rPr>
            <w:highlight w:val="cyan"/>
          </w:rPr>
          <w:t xml:space="preserve">Background Data Transfer Policy </w:t>
        </w:r>
      </w:ins>
      <w:ins w:id="70" w:author="Michael Starsinic" w:date="2019-04-11T16:12:00Z">
        <w:r w:rsidR="00D01F70" w:rsidRPr="009A7699">
          <w:rPr>
            <w:highlight w:val="cyan"/>
          </w:rPr>
          <w:t>i</w:t>
        </w:r>
      </w:ins>
      <w:ins w:id="71" w:author="Michael Starsinic" w:date="2019-04-11T15:50:00Z">
        <w:r w:rsidR="000D041C" w:rsidRPr="009A7699">
          <w:rPr>
            <w:highlight w:val="cyan"/>
          </w:rPr>
          <w:t xml:space="preserve">nformation </w:t>
        </w:r>
      </w:ins>
      <w:ins w:id="72" w:author="Michael Starsinic" w:date="2019-04-11T04:55:00Z">
        <w:r w:rsidR="009D05F8" w:rsidRPr="009A7699">
          <w:rPr>
            <w:highlight w:val="cyan"/>
          </w:rPr>
          <w:t xml:space="preserve">is </w:t>
        </w:r>
      </w:ins>
      <w:ins w:id="73" w:author="Michael Starsinic" w:date="2019-04-11T15:30:00Z">
        <w:r w:rsidR="00D33AA7" w:rsidRPr="009A7699">
          <w:rPr>
            <w:highlight w:val="cyan"/>
          </w:rPr>
          <w:t>going to be sent to the UE as</w:t>
        </w:r>
      </w:ins>
      <w:ins w:id="74" w:author="Michael Starsinic" w:date="2019-04-12T12:26:00Z">
        <w:r w:rsidR="00BB1C1A" w:rsidRPr="009A7699">
          <w:rPr>
            <w:highlight w:val="cyan"/>
          </w:rPr>
          <w:t xml:space="preserve"> Validation Criteria in the RSD</w:t>
        </w:r>
      </w:ins>
      <w:ins w:id="75" w:author="Michael Starsinic" w:date="2019-04-11T15:30:00Z">
        <w:r w:rsidR="00D33AA7" w:rsidRPr="009A7699">
          <w:rPr>
            <w:highlight w:val="cyan"/>
          </w:rPr>
          <w:t xml:space="preserve"> part of the URSP </w:t>
        </w:r>
        <w:r w:rsidR="00D33AA7" w:rsidRPr="00802DE2">
          <w:rPr>
            <w:highlight w:val="cyan"/>
          </w:rPr>
          <w:t>rule</w:t>
        </w:r>
      </w:ins>
      <w:ins w:id="76" w:author="Michael Starsinic" w:date="2019-05-14T13:35:00Z">
        <w:r w:rsidR="006C371D" w:rsidRPr="00802DE2">
          <w:rPr>
            <w:highlight w:val="cyan"/>
          </w:rPr>
          <w:t xml:space="preserve"> (see </w:t>
        </w:r>
        <w:r w:rsidR="006C371D" w:rsidRPr="009A7699">
          <w:rPr>
            <w:highlight w:val="cyan"/>
          </w:rPr>
          <w:t>clause 6.6.2.1)</w:t>
        </w:r>
      </w:ins>
      <w:ins w:id="77" w:author="Michael Starsinic" w:date="2019-04-26T20:40:00Z">
        <w:r w:rsidR="00C82B15">
          <w:t>.</w:t>
        </w:r>
      </w:ins>
      <w:ins w:id="78" w:author="Michael Starsinic" w:date="2019-04-26T20:41:00Z">
        <w:r w:rsidR="00C82B15">
          <w:t xml:space="preserve"> </w:t>
        </w:r>
      </w:ins>
      <w:bookmarkStart w:id="79" w:name="_Hlk7782799"/>
      <w:bookmarkStart w:id="80" w:name="_Hlk7782698"/>
      <w:bookmarkEnd w:id="19"/>
      <w:ins w:id="81" w:author="Michael Starsinic" w:date="2019-05-03T13:29:00Z">
        <w:r w:rsidR="00310319" w:rsidRPr="003B797B">
          <w:rPr>
            <w:highlight w:val="green"/>
          </w:rPr>
          <w:t>The UE use</w:t>
        </w:r>
        <w:r w:rsidR="00310319">
          <w:rPr>
            <w:highlight w:val="green"/>
          </w:rPr>
          <w:t>s</w:t>
        </w:r>
        <w:r w:rsidR="00310319" w:rsidRPr="003B797B">
          <w:rPr>
            <w:highlight w:val="green"/>
          </w:rPr>
          <w:t xml:space="preserve"> Validation Criteria to determine </w:t>
        </w:r>
        <w:proofErr w:type="gramStart"/>
        <w:r w:rsidR="00310319" w:rsidRPr="003B797B">
          <w:rPr>
            <w:highlight w:val="green"/>
          </w:rPr>
          <w:t>whether or not</w:t>
        </w:r>
        <w:proofErr w:type="gramEnd"/>
        <w:r w:rsidR="00310319" w:rsidRPr="003B797B">
          <w:rPr>
            <w:highlight w:val="green"/>
          </w:rPr>
          <w:t xml:space="preserve"> a PDU Session should be established. The Validation Criteria </w:t>
        </w:r>
      </w:ins>
      <w:ins w:id="82" w:author="Michael Starsinic" w:date="2019-05-06T14:19:00Z">
        <w:r w:rsidR="0068118B" w:rsidRPr="0068118B">
          <w:rPr>
            <w:highlight w:val="yellow"/>
          </w:rPr>
          <w:t>is not required</w:t>
        </w:r>
      </w:ins>
      <w:ins w:id="83" w:author="Michael Starsinic" w:date="2019-05-03T13:32:00Z">
        <w:r w:rsidR="00310319" w:rsidRPr="0068118B">
          <w:rPr>
            <w:highlight w:val="yellow"/>
          </w:rPr>
          <w:t xml:space="preserve"> </w:t>
        </w:r>
        <w:r w:rsidR="00310319">
          <w:rPr>
            <w:highlight w:val="green"/>
          </w:rPr>
          <w:t xml:space="preserve">to be </w:t>
        </w:r>
      </w:ins>
      <w:ins w:id="84" w:author="Michael Starsinic" w:date="2019-05-03T13:29:00Z">
        <w:r w:rsidR="00310319" w:rsidRPr="003B797B">
          <w:rPr>
            <w:highlight w:val="green"/>
          </w:rPr>
          <w:t xml:space="preserve">checked again during the lifetime of the PDU </w:t>
        </w:r>
        <w:r w:rsidR="00310319" w:rsidRPr="00310319">
          <w:rPr>
            <w:highlight w:val="green"/>
          </w:rPr>
          <w:t>Session</w:t>
        </w:r>
        <w:bookmarkEnd w:id="79"/>
        <w:r w:rsidR="00310319" w:rsidRPr="00F4701C">
          <w:rPr>
            <w:highlight w:val="green"/>
          </w:rPr>
          <w:t>.</w:t>
        </w:r>
      </w:ins>
      <w:ins w:id="85" w:author="Michael Starsinic" w:date="2019-05-03T13:35:00Z">
        <w:r w:rsidR="00310319" w:rsidRPr="00F4701C">
          <w:rPr>
            <w:highlight w:val="green"/>
          </w:rPr>
          <w:t xml:space="preserve"> </w:t>
        </w:r>
      </w:ins>
      <w:bookmarkEnd w:id="80"/>
      <w:ins w:id="86" w:author="Michael Starsinic" w:date="2019-04-05T14:38:00Z">
        <w:r w:rsidR="00A4743B" w:rsidRPr="00037D02">
          <w:t>The PCF</w:t>
        </w:r>
      </w:ins>
      <w:ins w:id="87" w:author="Michael Starsinic" w:date="2019-04-05T14:42:00Z">
        <w:r w:rsidR="00A4743B" w:rsidRPr="00037D02">
          <w:t xml:space="preserve"> </w:t>
        </w:r>
      </w:ins>
      <w:ins w:id="88" w:author="Michael Starsinic" w:date="2019-04-05T14:38:00Z">
        <w:r w:rsidR="00A4743B" w:rsidRPr="00037D02">
          <w:t>send</w:t>
        </w:r>
      </w:ins>
      <w:ins w:id="89" w:author="Michael Starsinic" w:date="2019-04-05T14:42:00Z">
        <w:r w:rsidR="00A4743B" w:rsidRPr="00037D02">
          <w:t>s</w:t>
        </w:r>
      </w:ins>
      <w:ins w:id="90" w:author="Michael Starsinic" w:date="2019-04-05T14:38:00Z">
        <w:r w:rsidR="00A4743B" w:rsidRPr="00037D02">
          <w:t xml:space="preserve"> the </w:t>
        </w:r>
      </w:ins>
      <w:ins w:id="91" w:author="Michael Starsinic" w:date="2019-05-03T13:23:00Z">
        <w:r w:rsidR="006264C8" w:rsidRPr="00F4701C">
          <w:rPr>
            <w:highlight w:val="green"/>
          </w:rPr>
          <w:t>Validation Criteria (i.e.</w:t>
        </w:r>
        <w:r w:rsidR="006264C8">
          <w:t xml:space="preserve"> </w:t>
        </w:r>
      </w:ins>
      <w:ins w:id="92" w:author="Michael Starsinic" w:date="2019-04-11T15:50:00Z">
        <w:r w:rsidR="000D041C" w:rsidRPr="00037D02">
          <w:t>Time Window and/or Location Criteria</w:t>
        </w:r>
      </w:ins>
      <w:ins w:id="93" w:author="Michael Starsinic" w:date="2019-05-03T13:23:00Z">
        <w:r w:rsidR="006264C8" w:rsidRPr="00F4701C">
          <w:rPr>
            <w:highlight w:val="green"/>
          </w:rPr>
          <w:t>)</w:t>
        </w:r>
      </w:ins>
      <w:ins w:id="94" w:author="Michael Starsinic" w:date="2019-04-11T15:32:00Z">
        <w:r w:rsidR="00B562FE" w:rsidRPr="00037D02">
          <w:t>,</w:t>
        </w:r>
      </w:ins>
      <w:ins w:id="95" w:author="Michael Starsinic" w:date="2019-04-11T15:31:00Z">
        <w:r w:rsidR="00D33AA7" w:rsidRPr="00037D02">
          <w:t xml:space="preserve"> as part of a URSP rule</w:t>
        </w:r>
      </w:ins>
      <w:ins w:id="96" w:author="Michael Starsinic" w:date="2019-04-11T15:32:00Z">
        <w:r w:rsidR="00B562FE" w:rsidRPr="00037D02">
          <w:t>,</w:t>
        </w:r>
      </w:ins>
      <w:ins w:id="97" w:author="Michael Starsinic" w:date="2019-04-05T14:38:00Z">
        <w:r w:rsidR="00A4743B" w:rsidRPr="00037D02">
          <w:t xml:space="preserve"> to the UE </w:t>
        </w:r>
      </w:ins>
      <w:ins w:id="98" w:author="Michael Starsinic" w:date="2019-05-03T14:14:00Z">
        <w:r w:rsidR="00F4701C" w:rsidRPr="00F4701C">
          <w:rPr>
            <w:highlight w:val="lightGray"/>
          </w:rPr>
          <w:t xml:space="preserve">in the Registration Procedure as described in </w:t>
        </w:r>
      </w:ins>
      <w:ins w:id="99" w:author="Michael Starsinic" w:date="2019-05-03T14:15:00Z">
        <w:r w:rsidR="00F4701C">
          <w:rPr>
            <w:highlight w:val="lightGray"/>
          </w:rPr>
          <w:t>4.2.2.2</w:t>
        </w:r>
      </w:ins>
      <w:ins w:id="100" w:author="Michael Starsinic" w:date="2019-05-03T14:14:00Z">
        <w:r w:rsidR="00F4701C" w:rsidRPr="00F4701C">
          <w:rPr>
            <w:highlight w:val="lightGray"/>
          </w:rPr>
          <w:t xml:space="preserve"> of TS 23.502 [3] or</w:t>
        </w:r>
        <w:r w:rsidR="00F4701C">
          <w:t xml:space="preserve"> </w:t>
        </w:r>
      </w:ins>
      <w:ins w:id="101" w:author="Michael Starsinic" w:date="2019-04-05T14:38:00Z">
        <w:r w:rsidR="00A4743B" w:rsidRPr="00037D02">
          <w:t xml:space="preserve">by triggering the UE Configuration Update procedure as described in clause 4.2.4.3 of TS 23.502 [3]. The PCF may, based on operator configuration, trigger the UE Configuration Update procedure when the policy is selected, or the PCF may wait until receiving a notification from the AMF that the UE has entered the </w:t>
        </w:r>
      </w:ins>
      <w:bookmarkStart w:id="102" w:name="_Hlk7780833"/>
      <w:ins w:id="103" w:author="Michael Starsinic" w:date="2019-05-03T12:59:00Z">
        <w:r w:rsidR="00621F22" w:rsidRPr="00621F22">
          <w:rPr>
            <w:highlight w:val="yellow"/>
          </w:rPr>
          <w:t xml:space="preserve">Tracking Area or Presence Area </w:t>
        </w:r>
      </w:ins>
      <w:bookmarkEnd w:id="102"/>
      <w:ins w:id="104" w:author="Michael Starsinic" w:date="2019-04-05T14:38:00Z">
        <w:r w:rsidR="00A4743B" w:rsidRPr="00037D02">
          <w:t>where the policy applies, and/or the PCF may wait until the time window when the policy applies is approaching.</w:t>
        </w:r>
      </w:ins>
      <w:ins w:id="105" w:author="Michael Starsinic" w:date="2019-04-12T12:25:00Z">
        <w:r w:rsidR="00BB1C1A" w:rsidRPr="00037D02">
          <w:t xml:space="preserve"> The UE’s support of the </w:t>
        </w:r>
      </w:ins>
      <w:ins w:id="106" w:author="Michael Starsinic" w:date="2019-04-12T12:27:00Z">
        <w:r w:rsidR="00BB1C1A" w:rsidRPr="00037D02">
          <w:t>V</w:t>
        </w:r>
      </w:ins>
      <w:ins w:id="107" w:author="Michael Starsinic" w:date="2019-04-12T12:25:00Z">
        <w:r w:rsidR="00BB1C1A" w:rsidRPr="00037D02">
          <w:t xml:space="preserve">alidation </w:t>
        </w:r>
      </w:ins>
      <w:ins w:id="108" w:author="Michael Starsinic" w:date="2019-04-12T12:27:00Z">
        <w:r w:rsidR="00BB1C1A" w:rsidRPr="00037D02">
          <w:t>C</w:t>
        </w:r>
      </w:ins>
      <w:ins w:id="109" w:author="Michael Starsinic" w:date="2019-04-12T12:25:00Z">
        <w:r w:rsidR="00BB1C1A" w:rsidRPr="00037D02">
          <w:t xml:space="preserve">riteria </w:t>
        </w:r>
      </w:ins>
      <w:ins w:id="110" w:author="Michael Starsinic" w:date="2019-04-12T12:27:00Z">
        <w:r w:rsidR="00BB1C1A" w:rsidRPr="00037D02">
          <w:t xml:space="preserve">in a URSP rule </w:t>
        </w:r>
      </w:ins>
      <w:ins w:id="111" w:author="Michael Starsinic" w:date="2019-04-12T12:25:00Z">
        <w:r w:rsidR="00BB1C1A" w:rsidRPr="00037D02">
          <w:t>is optional</w:t>
        </w:r>
      </w:ins>
      <w:bookmarkStart w:id="112" w:name="_Hlk7782387"/>
      <w:ins w:id="113" w:author="Michael Starsinic" w:date="2019-04-12T12:49:00Z">
        <w:r w:rsidR="001923E6" w:rsidRPr="00037D02">
          <w:t xml:space="preserve">. </w:t>
        </w:r>
        <w:bookmarkStart w:id="114" w:name="_Hlk8043297"/>
        <w:r w:rsidR="001923E6" w:rsidRPr="00037D02">
          <w:t>If a non-supporting</w:t>
        </w:r>
      </w:ins>
      <w:ins w:id="115" w:author="Michael Starsinic" w:date="2019-04-12T12:48:00Z">
        <w:r w:rsidR="001923E6" w:rsidRPr="00037D02">
          <w:t xml:space="preserve"> UE receive</w:t>
        </w:r>
      </w:ins>
      <w:ins w:id="116" w:author="Michael Starsinic" w:date="2019-04-12T12:49:00Z">
        <w:r w:rsidR="001923E6" w:rsidRPr="00037D02">
          <w:t xml:space="preserve">s </w:t>
        </w:r>
      </w:ins>
      <w:ins w:id="117" w:author="Michael Starsinic" w:date="2019-04-12T12:48:00Z">
        <w:r w:rsidR="001923E6" w:rsidRPr="00037D02">
          <w:t>Validation Criteria</w:t>
        </w:r>
      </w:ins>
      <w:ins w:id="118" w:author="Michael Starsinic" w:date="2019-04-12T12:49:00Z">
        <w:r w:rsidR="001923E6" w:rsidRPr="00037D02">
          <w:t xml:space="preserve">, it ignores the Validation Criteria portion of the RSD and </w:t>
        </w:r>
      </w:ins>
      <w:ins w:id="119" w:author="Michael Starsinic" w:date="2019-04-12T12:50:00Z">
        <w:r w:rsidR="001923E6" w:rsidRPr="00037D02">
          <w:t>use</w:t>
        </w:r>
      </w:ins>
      <w:ins w:id="120" w:author="Michael Starsinic" w:date="2019-04-12T13:02:00Z">
        <w:r w:rsidR="009923C8" w:rsidRPr="00037D02">
          <w:t>s</w:t>
        </w:r>
      </w:ins>
      <w:ins w:id="121" w:author="Michael Starsinic" w:date="2019-04-12T12:50:00Z">
        <w:r w:rsidR="001923E6" w:rsidRPr="00037D02">
          <w:t xml:space="preserve"> the rest of RSD</w:t>
        </w:r>
      </w:ins>
      <w:bookmarkEnd w:id="114"/>
      <w:ins w:id="122" w:author="Michael Starsinic" w:date="2019-04-12T12:25:00Z">
        <w:r w:rsidR="00BB1C1A" w:rsidRPr="00037D02">
          <w:t>.</w:t>
        </w:r>
      </w:ins>
      <w:bookmarkStart w:id="123" w:name="_Hlk8119323"/>
      <w:bookmarkEnd w:id="112"/>
      <w:ins w:id="124" w:author="Michael Starsinic" w:date="2019-05-03T13:24:00Z">
        <w:r w:rsidR="006264C8" w:rsidRPr="0081359E">
          <w:rPr>
            <w:highlight w:val="cyan"/>
          </w:rPr>
          <w:t xml:space="preserve"> </w:t>
        </w:r>
      </w:ins>
      <w:bookmarkEnd w:id="123"/>
      <w:ins w:id="125" w:author="Michael Starsinic" w:date="2019-05-14T14:11:00Z">
        <w:r w:rsidR="0048542D">
          <w:rPr>
            <w:highlight w:val="cyan"/>
          </w:rPr>
          <w:t>When the PDU Session is established, t</w:t>
        </w:r>
        <w:r w:rsidR="0048542D" w:rsidRPr="006C371D">
          <w:rPr>
            <w:highlight w:val="cyan"/>
          </w:rPr>
          <w:t xml:space="preserve">he PCF that serves the PDU session retrieves the corresponding background transfer policy from the UDR and derives the PCC rules for the background data transfer according to this transfer </w:t>
        </w:r>
        <w:proofErr w:type="spellStart"/>
        <w:r w:rsidR="0048542D" w:rsidRPr="006C371D">
          <w:rPr>
            <w:highlight w:val="cyan"/>
          </w:rPr>
          <w:t>policy.</w:t>
        </w:r>
      </w:ins>
    </w:p>
    <w:p w14:paraId="1BE18D24" w14:textId="77777777" w:rsidR="0048542D" w:rsidRPr="00D35C97" w:rsidRDefault="0048542D" w:rsidP="00AD75F3">
      <w:pPr>
        <w:rPr>
          <w:ins w:id="126" w:author="Michael Starsinic" w:date="2019-05-14T14:12:00Z"/>
        </w:rPr>
      </w:pPr>
      <w:bookmarkStart w:id="127" w:name="_GoBack"/>
      <w:bookmarkEnd w:id="127"/>
      <w:proofErr w:type="spellEnd"/>
    </w:p>
    <w:p w14:paraId="03F20B15" w14:textId="77777777" w:rsidR="00AA1F0B" w:rsidRPr="000F453C" w:rsidRDefault="00AA1F0B" w:rsidP="00AA1F0B">
      <w:pPr>
        <w:pStyle w:val="NO"/>
      </w:pPr>
      <w:proofErr w:type="spellStart"/>
      <w:r w:rsidRPr="00D35C97">
        <w:t>NOTE</w:t>
      </w:r>
      <w:proofErr w:type="spellEnd"/>
      <w:r w:rsidRPr="00D35C97">
        <w:t> 5:</w:t>
      </w:r>
      <w:r w:rsidRPr="00D35C97">
        <w:tab/>
        <w:t>The AF will typically contact the PCF for the individual UEs to request sponsored connectivity for the background data transfer.</w:t>
      </w:r>
    </w:p>
    <w:p w14:paraId="779FC837" w14:textId="77777777" w:rsidR="00AA1F0B" w:rsidRPr="000F453C" w:rsidRDefault="00AA1F0B" w:rsidP="00AA1F0B">
      <w:pPr>
        <w:pStyle w:val="NO"/>
      </w:pPr>
      <w:r w:rsidRPr="000F453C">
        <w:t>NOTE 6:</w:t>
      </w:r>
      <w:r w:rsidRPr="000F453C">
        <w:tab/>
        <w:t>A transfer policy is only valid until the end of its time window. The removal of outdated transfer policies from the UDR is up to implementation.</w:t>
      </w:r>
    </w:p>
    <w:p w14:paraId="47D0F0E6" w14:textId="77777777" w:rsidR="00AA1F0B" w:rsidRPr="000F453C" w:rsidRDefault="00AA1F0B" w:rsidP="00AA1F0B">
      <w:r w:rsidRPr="000F453C">
        <w:t>When the PCF knows that the network performance in the area of interest goes below the criteria set by the operator from the NWDAF as described in TS 23.288 [24], the PCF retrieves all the background transfer policies from the UDR. The PCF sends the notification to the AF, which adopted the affected background transfer policy, through the NEF.</w:t>
      </w:r>
    </w:p>
    <w:p w14:paraId="35B67867" w14:textId="77777777" w:rsidR="00AA1F0B" w:rsidRPr="000F453C" w:rsidRDefault="00AA1F0B" w:rsidP="00AA1F0B">
      <w:pPr>
        <w:pStyle w:val="EditorsNote"/>
      </w:pPr>
      <w:r w:rsidRPr="000F453C">
        <w:t>Editor's note:</w:t>
      </w:r>
      <w:r w:rsidRPr="000F453C">
        <w:tab/>
        <w:t>Which information is notified to AF is FFS.</w:t>
      </w:r>
    </w:p>
    <w:p w14:paraId="3435E0E2" w14:textId="2E216187" w:rsidR="00AA1F0B" w:rsidRDefault="00AA1F0B" w:rsidP="00AA1F0B">
      <w:pPr>
        <w:pStyle w:val="NO"/>
      </w:pPr>
      <w:r w:rsidRPr="000F453C">
        <w:t>NOTE 7:</w:t>
      </w:r>
      <w:r w:rsidRPr="000F453C">
        <w:tab/>
        <w:t>After the AF receives the notification, the AF may renegotiate the background data transfer policy with the PCF. This is beneficial to improve the quality of background data traffic.</w:t>
      </w:r>
    </w:p>
    <w:p w14:paraId="179623F6" w14:textId="344030E8" w:rsidR="008F206A" w:rsidRPr="000F453C" w:rsidRDefault="008F206A" w:rsidP="008F2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0F453C">
        <w:rPr>
          <w:rFonts w:ascii="Arial" w:hAnsi="Arial"/>
          <w:i/>
          <w:color w:val="FF0000"/>
          <w:sz w:val="24"/>
          <w:lang w:val="en-US"/>
        </w:rPr>
        <w:t xml:space="preserve"> CHANGE</w:t>
      </w:r>
    </w:p>
    <w:p w14:paraId="75EE5C72" w14:textId="77777777" w:rsidR="008F206A" w:rsidRDefault="008F206A" w:rsidP="008F206A">
      <w:pPr>
        <w:pStyle w:val="Heading4"/>
        <w:rPr>
          <w:lang w:eastAsia="zh-CN"/>
        </w:rPr>
      </w:pPr>
      <w:bookmarkStart w:id="128" w:name="_Toc4484201"/>
      <w:r>
        <w:t>6.2.1.</w:t>
      </w:r>
      <w:r>
        <w:rPr>
          <w:lang w:eastAsia="zh-CN"/>
        </w:rPr>
        <w:t>3</w:t>
      </w:r>
      <w:r>
        <w:tab/>
        <w:t>Policy control s</w:t>
      </w:r>
      <w:r>
        <w:rPr>
          <w:lang w:eastAsia="zh-CN"/>
        </w:rPr>
        <w:t>ubscription information management</w:t>
      </w:r>
      <w:bookmarkEnd w:id="128"/>
    </w:p>
    <w:p w14:paraId="545D7793" w14:textId="77777777" w:rsidR="008F206A" w:rsidRDefault="008F206A" w:rsidP="008F206A">
      <w:r>
        <w:t>The PCF may request subscription information at PDU Session establishment and during the UE Policy Association Establishment procedure.</w:t>
      </w:r>
    </w:p>
    <w:p w14:paraId="20C12D7A" w14:textId="77777777" w:rsidR="008F206A" w:rsidRDefault="008F206A" w:rsidP="008F206A">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DFA6A74" w14:textId="77777777" w:rsidR="008F206A" w:rsidRDefault="008F206A" w:rsidP="008F206A">
      <w:pPr>
        <w:keepLines/>
        <w:ind w:left="1135" w:hanging="851"/>
      </w:pPr>
      <w:r>
        <w:rPr>
          <w:rFonts w:eastAsia="SimSun"/>
          <w:lang w:val="x-none" w:eastAsia="zh-CN"/>
        </w:rPr>
        <w:t>NOTE</w:t>
      </w:r>
      <w:r>
        <w:rPr>
          <w:lang w:val="en-CA" w:eastAsia="zh-CN"/>
        </w:rPr>
        <w:t> 1</w:t>
      </w:r>
      <w:r>
        <w:rPr>
          <w:rFonts w:eastAsia="SimSun"/>
          <w:lang w:val="x-none" w:eastAsia="zh-CN"/>
        </w:rPr>
        <w:t>:</w:t>
      </w:r>
      <w:r>
        <w:rPr>
          <w:rFonts w:eastAsia="SimSun"/>
          <w:lang w:val="en-US" w:eastAsia="zh-CN"/>
        </w:rPr>
        <w:tab/>
      </w:r>
      <w:r>
        <w:t xml:space="preserve">How the PCF provisions/retrieves information related with policy control subscription data is </w:t>
      </w:r>
      <w:r>
        <w:rPr>
          <w:rFonts w:eastAsia="DengXian"/>
        </w:rPr>
        <w:t>defined</w:t>
      </w:r>
      <w:r>
        <w:t xml:space="preserve"> in TS 23.501 [2].</w:t>
      </w:r>
    </w:p>
    <w:p w14:paraId="7AD2A267" w14:textId="77777777" w:rsidR="008F206A" w:rsidRDefault="008F206A" w:rsidP="008F206A">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7DAD4772" w14:textId="77777777" w:rsidR="008F206A" w:rsidRDefault="008F206A" w:rsidP="008F206A">
      <w:pPr>
        <w:pStyle w:val="TH"/>
        <w:rPr>
          <w:rFonts w:eastAsia="DengXian"/>
        </w:rPr>
      </w:pPr>
      <w:r>
        <w:rPr>
          <w:rFonts w:eastAsia="DengXian"/>
        </w:rPr>
        <w:t>Ta</w:t>
      </w:r>
      <w:r>
        <w:rPr>
          <w:rFonts w:eastAsia="DengXian"/>
          <w:lang w:val="en-US"/>
        </w:rPr>
        <w:t>b</w:t>
      </w:r>
      <w:r>
        <w:rPr>
          <w:rFonts w:eastAsia="DengXian"/>
        </w:rPr>
        <w:t>le 6.2-</w:t>
      </w:r>
      <w:r>
        <w:rPr>
          <w:rFonts w:eastAsia="DengXian"/>
          <w:lang w:val="en-US"/>
        </w:rPr>
        <w:t>1</w:t>
      </w:r>
      <w:r>
        <w:rPr>
          <w:rFonts w:eastAsia="DengXian"/>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F206A" w14:paraId="1375E70D" w14:textId="77777777" w:rsidTr="00802DE2">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B9ACE55" w14:textId="77777777" w:rsidR="008F206A" w:rsidRDefault="008F206A" w:rsidP="00802DE2">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CEA7EB3" w14:textId="77777777" w:rsidR="008F206A" w:rsidRDefault="008F206A" w:rsidP="00802DE2">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B0B818D" w14:textId="77777777" w:rsidR="008F206A" w:rsidRDefault="008F206A" w:rsidP="00802DE2">
            <w:pPr>
              <w:pStyle w:val="TAH"/>
            </w:pPr>
            <w:r>
              <w:t>Category</w:t>
            </w:r>
          </w:p>
        </w:tc>
      </w:tr>
      <w:tr w:rsidR="008F206A" w14:paraId="25206590"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2D2D959F" w14:textId="77777777" w:rsidR="008F206A" w:rsidRDefault="008F206A" w:rsidP="00802DE2">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8D1BB92" w14:textId="77777777" w:rsidR="008F206A" w:rsidRDefault="008F206A" w:rsidP="00802DE2">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31159C78" w14:textId="77777777" w:rsidR="008F206A" w:rsidRDefault="008F206A" w:rsidP="00802DE2">
            <w:pPr>
              <w:pStyle w:val="TAL"/>
              <w:rPr>
                <w:szCs w:val="18"/>
              </w:rPr>
            </w:pPr>
            <w:r>
              <w:rPr>
                <w:szCs w:val="18"/>
              </w:rPr>
              <w:t>Optional</w:t>
            </w:r>
          </w:p>
        </w:tc>
      </w:tr>
      <w:tr w:rsidR="008F206A" w14:paraId="2F98AE0E"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66E5011A" w14:textId="77777777" w:rsidR="008F206A" w:rsidRDefault="008F206A" w:rsidP="00802DE2">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7A6840B2" w14:textId="77777777" w:rsidR="008F206A" w:rsidRDefault="008F206A" w:rsidP="00802DE2">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C86EF58" w14:textId="77777777" w:rsidR="008F206A" w:rsidRDefault="008F206A" w:rsidP="00802DE2">
            <w:pPr>
              <w:pStyle w:val="TAL"/>
              <w:rPr>
                <w:szCs w:val="18"/>
              </w:rPr>
            </w:pPr>
            <w:r>
              <w:rPr>
                <w:szCs w:val="18"/>
              </w:rPr>
              <w:t>Optional</w:t>
            </w:r>
          </w:p>
        </w:tc>
      </w:tr>
      <w:tr w:rsidR="008F206A" w14:paraId="3E4AE671"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0F5A1393" w14:textId="77777777" w:rsidR="008F206A" w:rsidRDefault="008F206A" w:rsidP="00802DE2">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0DADA2A1" w14:textId="77777777" w:rsidR="008F206A" w:rsidRDefault="008F206A" w:rsidP="00802DE2">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5944C51E" w14:textId="77777777" w:rsidR="008F206A" w:rsidRDefault="008F206A" w:rsidP="00802DE2">
            <w:pPr>
              <w:pStyle w:val="TAL"/>
              <w:rPr>
                <w:szCs w:val="18"/>
              </w:rPr>
            </w:pPr>
            <w:r>
              <w:rPr>
                <w:szCs w:val="18"/>
              </w:rPr>
              <w:t>Optional</w:t>
            </w:r>
          </w:p>
        </w:tc>
      </w:tr>
      <w:tr w:rsidR="008F206A" w14:paraId="4A0328C3"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A774F05" w14:textId="77777777" w:rsidR="008F206A" w:rsidRDefault="008F206A" w:rsidP="00802DE2">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E1F6815" w14:textId="77777777" w:rsidR="008F206A" w:rsidRDefault="008F206A" w:rsidP="00802DE2">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05E8AB60" w14:textId="77777777" w:rsidR="008F206A" w:rsidRDefault="008F206A" w:rsidP="00802DE2">
            <w:pPr>
              <w:pStyle w:val="TAL"/>
              <w:rPr>
                <w:szCs w:val="18"/>
              </w:rPr>
            </w:pPr>
            <w:r>
              <w:rPr>
                <w:szCs w:val="18"/>
              </w:rPr>
              <w:t>Optional</w:t>
            </w:r>
          </w:p>
        </w:tc>
      </w:tr>
      <w:tr w:rsidR="008F206A" w14:paraId="461F9D0E"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763FA517" w14:textId="77777777" w:rsidR="008F206A" w:rsidRDefault="008F206A" w:rsidP="00802DE2">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02AD64E9" w14:textId="77777777" w:rsidR="008F206A" w:rsidRDefault="008F206A" w:rsidP="00802DE2">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5104F45E" w14:textId="77777777" w:rsidR="008F206A" w:rsidRDefault="008F206A" w:rsidP="00802DE2">
            <w:pPr>
              <w:pStyle w:val="TAL"/>
              <w:rPr>
                <w:szCs w:val="18"/>
              </w:rPr>
            </w:pPr>
            <w:r>
              <w:rPr>
                <w:szCs w:val="18"/>
              </w:rPr>
              <w:t>Optional</w:t>
            </w:r>
          </w:p>
        </w:tc>
      </w:tr>
      <w:tr w:rsidR="008F206A" w14:paraId="6150E525"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45D909F0" w14:textId="77777777" w:rsidR="008F206A" w:rsidRDefault="008F206A" w:rsidP="00802DE2">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325F0C96" w14:textId="77777777" w:rsidR="008F206A" w:rsidRDefault="008F206A" w:rsidP="00802DE2">
            <w:pPr>
              <w:pStyle w:val="TAL"/>
            </w:pPr>
            <w:r>
              <w:t>Contains the list of subscribed S-NSSAIs, its associated subscribed DNNs. For each DNN, the Allowed PDU session types and the Allowed SSC modes.</w:t>
            </w:r>
          </w:p>
        </w:tc>
        <w:tc>
          <w:tcPr>
            <w:tcW w:w="1134" w:type="dxa"/>
            <w:tcBorders>
              <w:top w:val="single" w:sz="4" w:space="0" w:color="auto"/>
              <w:left w:val="single" w:sz="4" w:space="0" w:color="auto"/>
              <w:bottom w:val="single" w:sz="4" w:space="0" w:color="auto"/>
              <w:right w:val="single" w:sz="4" w:space="0" w:color="auto"/>
            </w:tcBorders>
            <w:hideMark/>
          </w:tcPr>
          <w:p w14:paraId="0372AC84" w14:textId="77777777" w:rsidR="008F206A" w:rsidRDefault="008F206A" w:rsidP="00802DE2">
            <w:pPr>
              <w:pStyle w:val="TAL"/>
              <w:rPr>
                <w:szCs w:val="18"/>
              </w:rPr>
            </w:pPr>
            <w:r>
              <w:rPr>
                <w:szCs w:val="18"/>
              </w:rPr>
              <w:t>Optional</w:t>
            </w:r>
          </w:p>
        </w:tc>
      </w:tr>
    </w:tbl>
    <w:p w14:paraId="7773A82F" w14:textId="77777777" w:rsidR="008F206A" w:rsidRDefault="008F206A" w:rsidP="008F206A">
      <w:pPr>
        <w:pStyle w:val="FP"/>
      </w:pPr>
    </w:p>
    <w:p w14:paraId="2B081AEC" w14:textId="77777777" w:rsidR="008F206A" w:rsidRDefault="008F206A" w:rsidP="008F206A">
      <w:pPr>
        <w:pStyle w:val="NO"/>
      </w:pPr>
      <w:r>
        <w:lastRenderedPageBreak/>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0FD8F59" w14:textId="77777777" w:rsidR="008F206A" w:rsidRDefault="008F206A" w:rsidP="008F206A"/>
    <w:p w14:paraId="4A712B57" w14:textId="77777777" w:rsidR="008F206A" w:rsidRDefault="008F206A" w:rsidP="008F206A">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7298728F" w14:textId="77777777" w:rsidR="008F206A" w:rsidRDefault="008F206A" w:rsidP="008F206A">
      <w:pPr>
        <w:pStyle w:val="TH"/>
        <w:rPr>
          <w:rFonts w:eastAsia="DengXian"/>
        </w:rPr>
      </w:pPr>
      <w:r>
        <w:rPr>
          <w:rFonts w:eastAsia="DengXian"/>
        </w:rPr>
        <w:t>Table 6.2-</w:t>
      </w:r>
      <w:r>
        <w:rPr>
          <w:rFonts w:eastAsia="DengXian"/>
          <w:lang w:val="en-US"/>
        </w:rPr>
        <w:t>2</w:t>
      </w:r>
      <w:r>
        <w:rPr>
          <w:rFonts w:eastAsia="DengXian"/>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8F206A" w14:paraId="21ED2553" w14:textId="77777777" w:rsidTr="00802DE2">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D6FBC80" w14:textId="77777777" w:rsidR="008F206A" w:rsidRDefault="008F206A" w:rsidP="00802DE2">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29F71B7" w14:textId="77777777" w:rsidR="008F206A" w:rsidRDefault="008F206A" w:rsidP="00802DE2">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59DA2C95" w14:textId="77777777" w:rsidR="008F206A" w:rsidRDefault="008F206A" w:rsidP="00802DE2">
            <w:pPr>
              <w:pStyle w:val="TAH"/>
            </w:pPr>
            <w:r>
              <w:t>Category</w:t>
            </w:r>
          </w:p>
        </w:tc>
      </w:tr>
      <w:tr w:rsidR="008F206A" w14:paraId="1EE2314B"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21BDA8C9" w14:textId="77777777" w:rsidR="008F206A" w:rsidRDefault="008F206A" w:rsidP="00802DE2">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0400F360" w14:textId="77777777" w:rsidR="008F206A" w:rsidRDefault="008F206A" w:rsidP="00802DE2">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338560E0" w14:textId="77777777" w:rsidR="008F206A" w:rsidRDefault="008F206A" w:rsidP="00802DE2">
            <w:pPr>
              <w:pStyle w:val="TAL"/>
              <w:rPr>
                <w:szCs w:val="18"/>
              </w:rPr>
            </w:pPr>
            <w:r>
              <w:rPr>
                <w:szCs w:val="18"/>
              </w:rPr>
              <w:t>Optional</w:t>
            </w:r>
          </w:p>
        </w:tc>
      </w:tr>
      <w:tr w:rsidR="008F206A" w14:paraId="1853C1EE"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6689BB66" w14:textId="77777777" w:rsidR="008F206A" w:rsidRDefault="008F206A" w:rsidP="00802DE2">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4CE717E3" w14:textId="77777777" w:rsidR="008F206A" w:rsidRDefault="008F206A" w:rsidP="00802DE2">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88C4584" w14:textId="77777777" w:rsidR="008F206A" w:rsidRDefault="008F206A" w:rsidP="00802DE2">
            <w:pPr>
              <w:pStyle w:val="TAL"/>
              <w:rPr>
                <w:szCs w:val="18"/>
              </w:rPr>
            </w:pPr>
            <w:r>
              <w:rPr>
                <w:szCs w:val="18"/>
              </w:rPr>
              <w:t>Optional</w:t>
            </w:r>
          </w:p>
        </w:tc>
      </w:tr>
      <w:tr w:rsidR="008F206A" w14:paraId="2B62E3F8"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60438D4B" w14:textId="77777777" w:rsidR="008F206A" w:rsidRDefault="008F206A" w:rsidP="00802DE2">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1A905B2D" w14:textId="77777777" w:rsidR="008F206A" w:rsidRDefault="008F206A" w:rsidP="00802DE2">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2F069A86" w14:textId="77777777" w:rsidR="008F206A" w:rsidRDefault="008F206A" w:rsidP="00802DE2">
            <w:pPr>
              <w:pStyle w:val="TAL"/>
              <w:rPr>
                <w:szCs w:val="18"/>
              </w:rPr>
            </w:pPr>
            <w:r>
              <w:rPr>
                <w:szCs w:val="18"/>
              </w:rPr>
              <w:t>Optional</w:t>
            </w:r>
          </w:p>
        </w:tc>
      </w:tr>
      <w:tr w:rsidR="008F206A" w14:paraId="5069D141"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0BD05A0B" w14:textId="77777777" w:rsidR="008F206A" w:rsidRDefault="008F206A" w:rsidP="00802DE2">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31B0D45" w14:textId="77777777" w:rsidR="008F206A" w:rsidRDefault="008F206A" w:rsidP="00802DE2">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4FD8EF86" w14:textId="77777777" w:rsidR="008F206A" w:rsidRDefault="008F206A" w:rsidP="00802DE2">
            <w:pPr>
              <w:pStyle w:val="TAL"/>
              <w:rPr>
                <w:szCs w:val="18"/>
              </w:rPr>
            </w:pPr>
            <w:r>
              <w:rPr>
                <w:szCs w:val="18"/>
              </w:rPr>
              <w:t>Optional</w:t>
            </w:r>
          </w:p>
        </w:tc>
      </w:tr>
      <w:tr w:rsidR="008F206A" w14:paraId="2E987AEC"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068D81D5" w14:textId="77777777" w:rsidR="008F206A" w:rsidRDefault="008F206A" w:rsidP="00802DE2">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7DBA8C56" w14:textId="77777777" w:rsidR="008F206A" w:rsidRDefault="008F206A" w:rsidP="00802DE2">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78A6B5C7" w14:textId="77777777" w:rsidR="008F206A" w:rsidRDefault="008F206A" w:rsidP="00802DE2">
            <w:pPr>
              <w:pStyle w:val="TAL"/>
              <w:rPr>
                <w:szCs w:val="18"/>
              </w:rPr>
            </w:pPr>
            <w:r>
              <w:rPr>
                <w:szCs w:val="18"/>
              </w:rPr>
              <w:t>Optional</w:t>
            </w:r>
          </w:p>
        </w:tc>
      </w:tr>
      <w:tr w:rsidR="008F206A" w14:paraId="2AD5318E"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2AB06B4E" w14:textId="77777777" w:rsidR="008F206A" w:rsidRDefault="008F206A" w:rsidP="00802DE2">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4D115252" w14:textId="77777777" w:rsidR="008F206A" w:rsidRDefault="008F206A" w:rsidP="00802DE2">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2C8FFC77" w14:textId="77777777" w:rsidR="008F206A" w:rsidRDefault="008F206A" w:rsidP="00802DE2">
            <w:pPr>
              <w:pStyle w:val="TAL"/>
              <w:rPr>
                <w:szCs w:val="18"/>
                <w:lang w:val="en-US"/>
              </w:rPr>
            </w:pPr>
            <w:r>
              <w:rPr>
                <w:szCs w:val="18"/>
              </w:rPr>
              <w:t>Optional</w:t>
            </w:r>
          </w:p>
        </w:tc>
      </w:tr>
      <w:tr w:rsidR="008F206A" w14:paraId="34A2EE88" w14:textId="77777777" w:rsidTr="00802DE2">
        <w:trPr>
          <w:cantSplit/>
          <w:ins w:id="129" w:author="Michael Starsinic" w:date="2019-05-07T10:53:00Z"/>
        </w:trPr>
        <w:tc>
          <w:tcPr>
            <w:tcW w:w="2093" w:type="dxa"/>
            <w:tcBorders>
              <w:top w:val="single" w:sz="4" w:space="0" w:color="auto"/>
              <w:left w:val="single" w:sz="4" w:space="0" w:color="auto"/>
              <w:bottom w:val="single" w:sz="4" w:space="0" w:color="auto"/>
              <w:right w:val="single" w:sz="4" w:space="0" w:color="auto"/>
            </w:tcBorders>
          </w:tcPr>
          <w:p w14:paraId="4FDAE3A2" w14:textId="09C73143" w:rsidR="008F206A" w:rsidRPr="0081359E" w:rsidRDefault="008F206A" w:rsidP="00802DE2">
            <w:pPr>
              <w:pStyle w:val="TAL"/>
              <w:rPr>
                <w:ins w:id="130" w:author="Michael Starsinic" w:date="2019-05-07T10:53:00Z"/>
                <w:highlight w:val="cyan"/>
              </w:rPr>
            </w:pPr>
            <w:ins w:id="131" w:author="Michael Starsinic" w:date="2019-05-07T10:53:00Z">
              <w:r w:rsidRPr="0081359E">
                <w:rPr>
                  <w:highlight w:val="cyan"/>
                </w:rPr>
                <w:t>Background Data Transfer Reference ID</w:t>
              </w:r>
            </w:ins>
            <w:ins w:id="132" w:author="Michael Starsinic" w:date="2019-05-14T20:02:00Z">
              <w:r w:rsidR="00802DE2">
                <w:rPr>
                  <w:highlight w:val="cyan"/>
                </w:rPr>
                <w:t>(</w:t>
              </w:r>
            </w:ins>
            <w:ins w:id="133" w:author="Michael Starsinic" w:date="2019-05-07T10:55:00Z">
              <w:r w:rsidRPr="0081359E">
                <w:rPr>
                  <w:highlight w:val="cyan"/>
                </w:rPr>
                <w:t>s</w:t>
              </w:r>
            </w:ins>
            <w:ins w:id="134" w:author="Michael Starsinic" w:date="2019-05-14T20:02:00Z">
              <w:r w:rsidR="00802DE2">
                <w:rPr>
                  <w:highlight w:val="cyan"/>
                </w:rPr>
                <w:t>)</w:t>
              </w:r>
            </w:ins>
          </w:p>
        </w:tc>
        <w:tc>
          <w:tcPr>
            <w:tcW w:w="4961" w:type="dxa"/>
            <w:tcBorders>
              <w:top w:val="single" w:sz="4" w:space="0" w:color="auto"/>
              <w:left w:val="single" w:sz="4" w:space="0" w:color="auto"/>
              <w:bottom w:val="single" w:sz="4" w:space="0" w:color="auto"/>
              <w:right w:val="single" w:sz="4" w:space="0" w:color="auto"/>
            </w:tcBorders>
          </w:tcPr>
          <w:p w14:paraId="1B5BAFE5" w14:textId="79C7EA57" w:rsidR="008F206A" w:rsidRPr="0081359E" w:rsidRDefault="008F206A" w:rsidP="00802DE2">
            <w:pPr>
              <w:pStyle w:val="TAL"/>
              <w:rPr>
                <w:ins w:id="135" w:author="Michael Starsinic" w:date="2019-05-07T10:53:00Z"/>
                <w:highlight w:val="cyan"/>
              </w:rPr>
            </w:pPr>
            <w:ins w:id="136" w:author="Michael Starsinic" w:date="2019-05-07T10:55:00Z">
              <w:r w:rsidRPr="0081359E">
                <w:rPr>
                  <w:highlight w:val="cyan"/>
                </w:rPr>
                <w:t>Reference ID(s) for Background Data Transfer Policies that apply to the UE</w:t>
              </w:r>
            </w:ins>
            <w:ins w:id="137" w:author="Michael Starsinic" w:date="2019-05-14T20:05:00Z">
              <w:r w:rsidR="00364DB9">
                <w:rPr>
                  <w:highlight w:val="cyan"/>
                </w:rPr>
                <w:t>.</w:t>
              </w:r>
            </w:ins>
          </w:p>
        </w:tc>
        <w:tc>
          <w:tcPr>
            <w:tcW w:w="1276" w:type="dxa"/>
            <w:tcBorders>
              <w:top w:val="single" w:sz="4" w:space="0" w:color="auto"/>
              <w:left w:val="single" w:sz="4" w:space="0" w:color="auto"/>
              <w:bottom w:val="single" w:sz="4" w:space="0" w:color="auto"/>
              <w:right w:val="single" w:sz="4" w:space="0" w:color="auto"/>
            </w:tcBorders>
          </w:tcPr>
          <w:p w14:paraId="2777A934" w14:textId="77777777" w:rsidR="008F206A" w:rsidRPr="0081359E" w:rsidRDefault="008F206A" w:rsidP="00802DE2">
            <w:pPr>
              <w:pStyle w:val="TAL"/>
              <w:rPr>
                <w:ins w:id="138" w:author="Michael Starsinic" w:date="2019-05-07T10:53:00Z"/>
                <w:szCs w:val="18"/>
                <w:highlight w:val="cyan"/>
              </w:rPr>
            </w:pPr>
            <w:ins w:id="139" w:author="Michael Starsinic" w:date="2019-05-07T10:55:00Z">
              <w:r w:rsidRPr="0081359E">
                <w:rPr>
                  <w:szCs w:val="18"/>
                  <w:highlight w:val="cyan"/>
                </w:rPr>
                <w:t>Optional</w:t>
              </w:r>
            </w:ins>
          </w:p>
        </w:tc>
      </w:tr>
      <w:tr w:rsidR="006E6B51" w14:paraId="7CE2A6D4" w14:textId="77777777" w:rsidTr="00802DE2">
        <w:trPr>
          <w:cantSplit/>
          <w:ins w:id="140" w:author="Michael Starsinic" w:date="2019-05-14T20:03:00Z"/>
        </w:trPr>
        <w:tc>
          <w:tcPr>
            <w:tcW w:w="2093" w:type="dxa"/>
            <w:tcBorders>
              <w:top w:val="single" w:sz="4" w:space="0" w:color="auto"/>
              <w:left w:val="single" w:sz="4" w:space="0" w:color="auto"/>
              <w:bottom w:val="single" w:sz="4" w:space="0" w:color="auto"/>
              <w:right w:val="single" w:sz="4" w:space="0" w:color="auto"/>
            </w:tcBorders>
          </w:tcPr>
          <w:p w14:paraId="27AE9268" w14:textId="07E1BA4A" w:rsidR="006E6B51" w:rsidRPr="0081359E" w:rsidRDefault="006E6B51" w:rsidP="006E6B51">
            <w:pPr>
              <w:pStyle w:val="TAL"/>
              <w:rPr>
                <w:ins w:id="141" w:author="Michael Starsinic" w:date="2019-05-14T20:03:00Z"/>
                <w:highlight w:val="cyan"/>
              </w:rPr>
            </w:pPr>
            <w:ins w:id="142" w:author="Michael Starsinic" w:date="2019-05-14T20:03:00Z">
              <w:r w:rsidRPr="0081359E">
                <w:rPr>
                  <w:highlight w:val="cyan"/>
                </w:rPr>
                <w:t>Background Data Transfer</w:t>
              </w:r>
              <w:r>
                <w:rPr>
                  <w:highlight w:val="cyan"/>
                </w:rPr>
                <w:t xml:space="preserve"> DNN</w:t>
              </w:r>
            </w:ins>
          </w:p>
        </w:tc>
        <w:tc>
          <w:tcPr>
            <w:tcW w:w="4961" w:type="dxa"/>
            <w:tcBorders>
              <w:top w:val="single" w:sz="4" w:space="0" w:color="auto"/>
              <w:left w:val="single" w:sz="4" w:space="0" w:color="auto"/>
              <w:bottom w:val="single" w:sz="4" w:space="0" w:color="auto"/>
              <w:right w:val="single" w:sz="4" w:space="0" w:color="auto"/>
            </w:tcBorders>
          </w:tcPr>
          <w:p w14:paraId="6F33720D" w14:textId="555664C9" w:rsidR="006E6B51" w:rsidRPr="0081359E" w:rsidRDefault="006E6B51" w:rsidP="006E6B51">
            <w:pPr>
              <w:pStyle w:val="TAL"/>
              <w:rPr>
                <w:ins w:id="143" w:author="Michael Starsinic" w:date="2019-05-14T20:03:00Z"/>
                <w:highlight w:val="cyan"/>
              </w:rPr>
            </w:pPr>
            <w:ins w:id="144" w:author="Michael Starsinic" w:date="2019-05-14T20:03:00Z">
              <w:r>
                <w:rPr>
                  <w:highlight w:val="cyan"/>
                </w:rPr>
                <w:t xml:space="preserve">For each </w:t>
              </w:r>
              <w:r w:rsidRPr="0081359E">
                <w:rPr>
                  <w:highlight w:val="cyan"/>
                </w:rPr>
                <w:t>Background Data Transfer Reference ID</w:t>
              </w:r>
              <w:r>
                <w:rPr>
                  <w:highlight w:val="cyan"/>
                </w:rPr>
                <w:t xml:space="preserve">, </w:t>
              </w:r>
              <w:proofErr w:type="spellStart"/>
              <w:proofErr w:type="gramStart"/>
              <w:r>
                <w:rPr>
                  <w:highlight w:val="cyan"/>
                </w:rPr>
                <w:t>a</w:t>
              </w:r>
              <w:proofErr w:type="spellEnd"/>
              <w:proofErr w:type="gramEnd"/>
              <w:r>
                <w:rPr>
                  <w:highlight w:val="cyan"/>
                </w:rPr>
                <w:t xml:space="preserve"> associated DNN is stored.</w:t>
              </w:r>
            </w:ins>
          </w:p>
        </w:tc>
        <w:tc>
          <w:tcPr>
            <w:tcW w:w="1276" w:type="dxa"/>
            <w:tcBorders>
              <w:top w:val="single" w:sz="4" w:space="0" w:color="auto"/>
              <w:left w:val="single" w:sz="4" w:space="0" w:color="auto"/>
              <w:bottom w:val="single" w:sz="4" w:space="0" w:color="auto"/>
              <w:right w:val="single" w:sz="4" w:space="0" w:color="auto"/>
            </w:tcBorders>
          </w:tcPr>
          <w:p w14:paraId="23AB477F" w14:textId="6E7D4B8E" w:rsidR="006E6B51" w:rsidRPr="0081359E" w:rsidRDefault="006E6B51" w:rsidP="006E6B51">
            <w:pPr>
              <w:pStyle w:val="TAL"/>
              <w:rPr>
                <w:ins w:id="145" w:author="Michael Starsinic" w:date="2019-05-14T20:03:00Z"/>
                <w:szCs w:val="18"/>
                <w:highlight w:val="cyan"/>
              </w:rPr>
            </w:pPr>
            <w:ins w:id="146" w:author="Michael Starsinic" w:date="2019-05-14T20:04:00Z">
              <w:r w:rsidRPr="0081359E">
                <w:rPr>
                  <w:szCs w:val="18"/>
                  <w:highlight w:val="cyan"/>
                </w:rPr>
                <w:t>Optional</w:t>
              </w:r>
            </w:ins>
          </w:p>
        </w:tc>
      </w:tr>
      <w:tr w:rsidR="006E6B51" w14:paraId="140EA515" w14:textId="77777777" w:rsidTr="00802DE2">
        <w:trPr>
          <w:cantSplit/>
          <w:ins w:id="147" w:author="Michael Starsinic" w:date="2019-05-14T20:03:00Z"/>
        </w:trPr>
        <w:tc>
          <w:tcPr>
            <w:tcW w:w="2093" w:type="dxa"/>
            <w:tcBorders>
              <w:top w:val="single" w:sz="4" w:space="0" w:color="auto"/>
              <w:left w:val="single" w:sz="4" w:space="0" w:color="auto"/>
              <w:bottom w:val="single" w:sz="4" w:space="0" w:color="auto"/>
              <w:right w:val="single" w:sz="4" w:space="0" w:color="auto"/>
            </w:tcBorders>
          </w:tcPr>
          <w:p w14:paraId="79E505C0" w14:textId="53816E03" w:rsidR="006E6B51" w:rsidRPr="0081359E" w:rsidRDefault="006E6B51" w:rsidP="006E6B51">
            <w:pPr>
              <w:pStyle w:val="TAL"/>
              <w:rPr>
                <w:ins w:id="148" w:author="Michael Starsinic" w:date="2019-05-14T20:03:00Z"/>
                <w:highlight w:val="cyan"/>
              </w:rPr>
            </w:pPr>
            <w:ins w:id="149" w:author="Michael Starsinic" w:date="2019-05-14T20:03:00Z">
              <w:r w:rsidRPr="0081359E">
                <w:rPr>
                  <w:highlight w:val="cyan"/>
                </w:rPr>
                <w:t>Background Data Transfer</w:t>
              </w:r>
              <w:r>
                <w:rPr>
                  <w:highlight w:val="cyan"/>
                </w:rPr>
                <w:t xml:space="preserve"> S-NSSAI</w:t>
              </w:r>
            </w:ins>
          </w:p>
        </w:tc>
        <w:tc>
          <w:tcPr>
            <w:tcW w:w="4961" w:type="dxa"/>
            <w:tcBorders>
              <w:top w:val="single" w:sz="4" w:space="0" w:color="auto"/>
              <w:left w:val="single" w:sz="4" w:space="0" w:color="auto"/>
              <w:bottom w:val="single" w:sz="4" w:space="0" w:color="auto"/>
              <w:right w:val="single" w:sz="4" w:space="0" w:color="auto"/>
            </w:tcBorders>
          </w:tcPr>
          <w:p w14:paraId="621A7DD9" w14:textId="08C3D133" w:rsidR="006E6B51" w:rsidRPr="0081359E" w:rsidRDefault="006E6B51" w:rsidP="006E6B51">
            <w:pPr>
              <w:pStyle w:val="TAL"/>
              <w:rPr>
                <w:ins w:id="150" w:author="Michael Starsinic" w:date="2019-05-14T20:03:00Z"/>
                <w:highlight w:val="cyan"/>
              </w:rPr>
            </w:pPr>
            <w:ins w:id="151" w:author="Michael Starsinic" w:date="2019-05-14T20:03:00Z">
              <w:r>
                <w:rPr>
                  <w:highlight w:val="cyan"/>
                </w:rPr>
                <w:t xml:space="preserve">For each </w:t>
              </w:r>
              <w:r w:rsidRPr="0081359E">
                <w:rPr>
                  <w:highlight w:val="cyan"/>
                </w:rPr>
                <w:t>Background Data Transfer Reference ID</w:t>
              </w:r>
              <w:r>
                <w:rPr>
                  <w:highlight w:val="cyan"/>
                </w:rPr>
                <w:t xml:space="preserve">, </w:t>
              </w:r>
              <w:proofErr w:type="spellStart"/>
              <w:proofErr w:type="gramStart"/>
              <w:r>
                <w:rPr>
                  <w:highlight w:val="cyan"/>
                </w:rPr>
                <w:t>a</w:t>
              </w:r>
              <w:proofErr w:type="spellEnd"/>
              <w:proofErr w:type="gramEnd"/>
              <w:r>
                <w:rPr>
                  <w:highlight w:val="cyan"/>
                </w:rPr>
                <w:t xml:space="preserve"> associated </w:t>
              </w:r>
            </w:ins>
            <w:ins w:id="152" w:author="Michael Starsinic" w:date="2019-05-14T20:04:00Z">
              <w:r>
                <w:rPr>
                  <w:highlight w:val="cyan"/>
                </w:rPr>
                <w:t>S-NSSAI is stored.</w:t>
              </w:r>
            </w:ins>
          </w:p>
        </w:tc>
        <w:tc>
          <w:tcPr>
            <w:tcW w:w="1276" w:type="dxa"/>
            <w:tcBorders>
              <w:top w:val="single" w:sz="4" w:space="0" w:color="auto"/>
              <w:left w:val="single" w:sz="4" w:space="0" w:color="auto"/>
              <w:bottom w:val="single" w:sz="4" w:space="0" w:color="auto"/>
              <w:right w:val="single" w:sz="4" w:space="0" w:color="auto"/>
            </w:tcBorders>
          </w:tcPr>
          <w:p w14:paraId="2D5AEBA3" w14:textId="403D9885" w:rsidR="006E6B51" w:rsidRPr="0081359E" w:rsidRDefault="006E6B51" w:rsidP="006E6B51">
            <w:pPr>
              <w:pStyle w:val="TAL"/>
              <w:rPr>
                <w:ins w:id="153" w:author="Michael Starsinic" w:date="2019-05-14T20:03:00Z"/>
                <w:szCs w:val="18"/>
                <w:highlight w:val="cyan"/>
              </w:rPr>
            </w:pPr>
            <w:ins w:id="154" w:author="Michael Starsinic" w:date="2019-05-14T20:04:00Z">
              <w:r w:rsidRPr="0081359E">
                <w:rPr>
                  <w:szCs w:val="18"/>
                  <w:highlight w:val="cyan"/>
                </w:rPr>
                <w:t>Optional</w:t>
              </w:r>
            </w:ins>
          </w:p>
        </w:tc>
      </w:tr>
      <w:tr w:rsidR="006E6B51" w14:paraId="69281A6B"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69A5AB8C" w14:textId="77777777" w:rsidR="006E6B51" w:rsidRDefault="006E6B51" w:rsidP="006E6B51">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3B31964" w14:textId="77777777" w:rsidR="006E6B51" w:rsidRDefault="006E6B51" w:rsidP="006E6B51">
            <w:pPr>
              <w:pStyle w:val="TAL"/>
              <w:rPr>
                <w:lang w:val="x-none"/>
              </w:rPr>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8E1CAA6" w14:textId="77777777" w:rsidR="006E6B51" w:rsidRDefault="006E6B51" w:rsidP="006E6B51">
            <w:pPr>
              <w:pStyle w:val="TAL"/>
              <w:rPr>
                <w:szCs w:val="18"/>
              </w:rPr>
            </w:pPr>
          </w:p>
        </w:tc>
      </w:tr>
      <w:tr w:rsidR="006E6B51" w14:paraId="1412D26C"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428A6C17" w14:textId="77777777" w:rsidR="006E6B51" w:rsidRDefault="006E6B51" w:rsidP="006E6B51">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3617370" w14:textId="77777777" w:rsidR="006E6B51" w:rsidRDefault="006E6B51" w:rsidP="006E6B51">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5C967BA8" w14:textId="77777777" w:rsidR="006E6B51" w:rsidRDefault="006E6B51" w:rsidP="006E6B51">
            <w:pPr>
              <w:pStyle w:val="TAL"/>
              <w:rPr>
                <w:szCs w:val="18"/>
              </w:rPr>
            </w:pPr>
            <w:r>
              <w:rPr>
                <w:szCs w:val="18"/>
              </w:rPr>
              <w:t>Optional</w:t>
            </w:r>
          </w:p>
        </w:tc>
      </w:tr>
      <w:tr w:rsidR="006E6B51" w14:paraId="7B880A57"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311F2C69" w14:textId="77777777" w:rsidR="006E6B51" w:rsidRDefault="006E6B51" w:rsidP="006E6B51">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F7944F" w14:textId="77777777" w:rsidR="006E6B51" w:rsidRDefault="006E6B51" w:rsidP="006E6B51">
            <w:pPr>
              <w:pStyle w:val="TAL"/>
            </w:pPr>
            <w:r>
              <w:t>The address of the Charging Function</w:t>
            </w:r>
          </w:p>
        </w:tc>
        <w:tc>
          <w:tcPr>
            <w:tcW w:w="1276" w:type="dxa"/>
            <w:tcBorders>
              <w:top w:val="single" w:sz="4" w:space="0" w:color="auto"/>
              <w:left w:val="single" w:sz="4" w:space="0" w:color="auto"/>
              <w:bottom w:val="single" w:sz="4" w:space="0" w:color="auto"/>
              <w:right w:val="single" w:sz="4" w:space="0" w:color="auto"/>
            </w:tcBorders>
            <w:hideMark/>
          </w:tcPr>
          <w:p w14:paraId="1C015E36" w14:textId="77777777" w:rsidR="006E6B51" w:rsidRDefault="006E6B51" w:rsidP="006E6B51">
            <w:pPr>
              <w:pStyle w:val="TAL"/>
              <w:rPr>
                <w:szCs w:val="18"/>
              </w:rPr>
            </w:pPr>
            <w:r>
              <w:rPr>
                <w:szCs w:val="18"/>
              </w:rPr>
              <w:t>Optional</w:t>
            </w:r>
          </w:p>
        </w:tc>
      </w:tr>
      <w:tr w:rsidR="006E6B51" w14:paraId="4352B889"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2D01ABCF" w14:textId="77777777" w:rsidR="006E6B51" w:rsidRDefault="006E6B51" w:rsidP="006E6B51">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428F5F2" w14:textId="77777777" w:rsidR="006E6B51" w:rsidRDefault="006E6B51" w:rsidP="006E6B51">
            <w:pPr>
              <w:pStyle w:val="TAL"/>
            </w:pPr>
            <w:r>
              <w:t xml:space="preserve">This part includes a list of usage monitoring profiles associated with the subscriber. Each usage monitoring profile is logically associated with a </w:t>
            </w:r>
            <w:proofErr w:type="gramStart"/>
            <w:r>
              <w:t>particular operator</w:t>
            </w:r>
            <w:proofErr w:type="gramEnd"/>
            <w:r>
              <w:t xml:space="preserve">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22702546" w14:textId="77777777" w:rsidR="006E6B51" w:rsidRDefault="006E6B51" w:rsidP="006E6B51">
            <w:pPr>
              <w:pStyle w:val="TAL"/>
              <w:rPr>
                <w:szCs w:val="18"/>
              </w:rPr>
            </w:pPr>
          </w:p>
        </w:tc>
      </w:tr>
      <w:tr w:rsidR="006E6B51" w14:paraId="18ACE68B"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77E2BE5" w14:textId="77777777" w:rsidR="006E6B51" w:rsidRDefault="006E6B51" w:rsidP="006E6B51">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1E66DF03" w14:textId="77777777" w:rsidR="006E6B51" w:rsidRDefault="006E6B51" w:rsidP="006E6B51">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B86425D" w14:textId="77777777" w:rsidR="006E6B51" w:rsidRDefault="006E6B51" w:rsidP="006E6B51">
            <w:pPr>
              <w:pStyle w:val="TAL"/>
              <w:rPr>
                <w:szCs w:val="18"/>
              </w:rPr>
            </w:pPr>
            <w:r>
              <w:rPr>
                <w:szCs w:val="18"/>
              </w:rPr>
              <w:t>Conditional (NOTE 1)</w:t>
            </w:r>
          </w:p>
        </w:tc>
      </w:tr>
      <w:tr w:rsidR="006E6B51" w14:paraId="2029BE7B"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3C15269B" w14:textId="77777777" w:rsidR="006E6B51" w:rsidRDefault="006E6B51" w:rsidP="006E6B51">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1276E66C" w14:textId="77777777" w:rsidR="006E6B51" w:rsidRDefault="006E6B51" w:rsidP="006E6B51">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7672761A" w14:textId="77777777" w:rsidR="006E6B51" w:rsidRDefault="006E6B51" w:rsidP="006E6B51">
            <w:pPr>
              <w:pStyle w:val="TAL"/>
              <w:rPr>
                <w:szCs w:val="18"/>
              </w:rPr>
            </w:pPr>
            <w:r>
              <w:rPr>
                <w:szCs w:val="18"/>
              </w:rPr>
              <w:t>Optional</w:t>
            </w:r>
          </w:p>
        </w:tc>
      </w:tr>
      <w:tr w:rsidR="006E6B51" w14:paraId="452926E8"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7C7D320C" w14:textId="77777777" w:rsidR="006E6B51" w:rsidRDefault="006E6B51" w:rsidP="006E6B51">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9F5ED7E" w14:textId="77777777" w:rsidR="006E6B51" w:rsidRDefault="006E6B51" w:rsidP="006E6B51">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1AA4F3C9" w14:textId="77777777" w:rsidR="006E6B51" w:rsidRDefault="006E6B51" w:rsidP="006E6B51">
            <w:pPr>
              <w:pStyle w:val="TAL"/>
              <w:rPr>
                <w:szCs w:val="18"/>
              </w:rPr>
            </w:pPr>
            <w:r>
              <w:rPr>
                <w:szCs w:val="18"/>
              </w:rPr>
              <w:t>Optional</w:t>
            </w:r>
          </w:p>
        </w:tc>
      </w:tr>
      <w:tr w:rsidR="006E6B51" w14:paraId="19FACF6F"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6C677A8" w14:textId="77777777" w:rsidR="006E6B51" w:rsidRDefault="006E6B51" w:rsidP="006E6B51">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16E95F05" w14:textId="77777777" w:rsidR="006E6B51" w:rsidRDefault="006E6B51" w:rsidP="006E6B51">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11EF0761" w14:textId="77777777" w:rsidR="006E6B51" w:rsidRDefault="006E6B51" w:rsidP="006E6B51">
            <w:pPr>
              <w:pStyle w:val="TAL"/>
              <w:rPr>
                <w:szCs w:val="18"/>
              </w:rPr>
            </w:pPr>
            <w:r>
              <w:rPr>
                <w:szCs w:val="18"/>
              </w:rPr>
              <w:t>Optional</w:t>
            </w:r>
          </w:p>
        </w:tc>
      </w:tr>
      <w:tr w:rsidR="006E6B51" w14:paraId="6182A31B"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45F49BD5" w14:textId="77777777" w:rsidR="006E6B51" w:rsidRDefault="006E6B51" w:rsidP="006E6B51">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540B114B" w14:textId="77777777" w:rsidR="006E6B51" w:rsidRDefault="006E6B51" w:rsidP="006E6B51">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47A35F0F" w14:textId="77777777" w:rsidR="006E6B51" w:rsidRDefault="006E6B51" w:rsidP="006E6B51">
            <w:pPr>
              <w:pStyle w:val="TAL"/>
              <w:rPr>
                <w:szCs w:val="18"/>
              </w:rPr>
            </w:pPr>
            <w:r>
              <w:rPr>
                <w:szCs w:val="18"/>
              </w:rPr>
              <w:t>Optional</w:t>
            </w:r>
          </w:p>
        </w:tc>
      </w:tr>
      <w:tr w:rsidR="006E6B51" w14:paraId="42443BB1"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6BB828C9" w14:textId="77777777" w:rsidR="006E6B51" w:rsidRDefault="006E6B51" w:rsidP="006E6B51">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13018907" w14:textId="77777777" w:rsidR="006E6B51" w:rsidRDefault="006E6B51" w:rsidP="006E6B51">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3CF29B7F" w14:textId="77777777" w:rsidR="006E6B51" w:rsidRDefault="006E6B51" w:rsidP="006E6B51">
            <w:pPr>
              <w:pStyle w:val="TAL"/>
              <w:rPr>
                <w:szCs w:val="18"/>
              </w:rPr>
            </w:pPr>
            <w:r>
              <w:rPr>
                <w:szCs w:val="18"/>
              </w:rPr>
              <w:t>Optional</w:t>
            </w:r>
          </w:p>
        </w:tc>
      </w:tr>
      <w:tr w:rsidR="006E6B51" w14:paraId="69CD2E90"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4EB2C5FF" w14:textId="77777777" w:rsidR="006E6B51" w:rsidRDefault="006E6B51" w:rsidP="006E6B51">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3B62B987" w14:textId="77777777" w:rsidR="006E6B51" w:rsidRDefault="006E6B51" w:rsidP="006E6B51">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55744D7A" w14:textId="77777777" w:rsidR="006E6B51" w:rsidRDefault="006E6B51" w:rsidP="006E6B51">
            <w:pPr>
              <w:pStyle w:val="TAL"/>
              <w:rPr>
                <w:szCs w:val="18"/>
              </w:rPr>
            </w:pPr>
            <w:r>
              <w:rPr>
                <w:szCs w:val="18"/>
              </w:rPr>
              <w:t>Optional</w:t>
            </w:r>
          </w:p>
        </w:tc>
      </w:tr>
      <w:tr w:rsidR="006E6B51" w14:paraId="0D0EDED2"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7F804411" w14:textId="77777777" w:rsidR="006E6B51" w:rsidRDefault="006E6B51" w:rsidP="006E6B51">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76C046BE" w14:textId="77777777" w:rsidR="006E6B51" w:rsidRDefault="006E6B51" w:rsidP="006E6B51">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966EFEB" w14:textId="77777777" w:rsidR="006E6B51" w:rsidRDefault="006E6B51" w:rsidP="006E6B51">
            <w:pPr>
              <w:pStyle w:val="TAL"/>
              <w:rPr>
                <w:szCs w:val="18"/>
              </w:rPr>
            </w:pPr>
          </w:p>
        </w:tc>
      </w:tr>
      <w:tr w:rsidR="006E6B51" w14:paraId="1BD1C638"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0E86C69B" w14:textId="77777777" w:rsidR="006E6B51" w:rsidRDefault="006E6B51" w:rsidP="006E6B51">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637DD125" w14:textId="77777777" w:rsidR="006E6B51" w:rsidRDefault="006E6B51" w:rsidP="006E6B51">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6CCD520E" w14:textId="77777777" w:rsidR="006E6B51" w:rsidRDefault="006E6B51" w:rsidP="006E6B51">
            <w:pPr>
              <w:pStyle w:val="TAL"/>
              <w:rPr>
                <w:szCs w:val="18"/>
              </w:rPr>
            </w:pPr>
            <w:r>
              <w:rPr>
                <w:szCs w:val="18"/>
              </w:rPr>
              <w:t>Conditional (NOTE 1)</w:t>
            </w:r>
          </w:p>
        </w:tc>
      </w:tr>
      <w:tr w:rsidR="006E6B51" w14:paraId="3EE78925"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9AE11CF" w14:textId="77777777" w:rsidR="006E6B51" w:rsidRDefault="006E6B51" w:rsidP="006E6B51">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05EE0646" w14:textId="77777777" w:rsidR="006E6B51" w:rsidRDefault="006E6B51" w:rsidP="006E6B51">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17735744" w14:textId="77777777" w:rsidR="006E6B51" w:rsidRDefault="006E6B51" w:rsidP="006E6B51">
            <w:pPr>
              <w:pStyle w:val="TAL"/>
              <w:rPr>
                <w:szCs w:val="18"/>
              </w:rPr>
            </w:pPr>
            <w:r>
              <w:rPr>
                <w:szCs w:val="18"/>
              </w:rPr>
              <w:t>Conditional (NOTE 1)</w:t>
            </w:r>
          </w:p>
        </w:tc>
      </w:tr>
      <w:tr w:rsidR="006E6B51" w14:paraId="5DCE8954"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385282E" w14:textId="77777777" w:rsidR="006E6B51" w:rsidRDefault="006E6B51" w:rsidP="006E6B51">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6636173" w14:textId="77777777" w:rsidR="006E6B51" w:rsidRDefault="006E6B51" w:rsidP="006E6B51">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1D9E5278" w14:textId="77777777" w:rsidR="006E6B51" w:rsidRDefault="006E6B51" w:rsidP="006E6B51">
            <w:pPr>
              <w:pStyle w:val="TAL"/>
              <w:rPr>
                <w:szCs w:val="18"/>
              </w:rPr>
            </w:pPr>
            <w:r>
              <w:rPr>
                <w:szCs w:val="18"/>
              </w:rPr>
              <w:t>Conditional (NOTE 1)</w:t>
            </w:r>
          </w:p>
        </w:tc>
      </w:tr>
      <w:tr w:rsidR="006E6B51" w14:paraId="4231F377"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7773D25" w14:textId="77777777" w:rsidR="006E6B51" w:rsidRDefault="006E6B51" w:rsidP="006E6B51">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1471A849" w14:textId="77777777" w:rsidR="006E6B51" w:rsidRDefault="006E6B51" w:rsidP="006E6B51">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6751A4F3" w14:textId="77777777" w:rsidR="006E6B51" w:rsidRDefault="006E6B51" w:rsidP="006E6B51">
            <w:pPr>
              <w:pStyle w:val="TAL"/>
              <w:rPr>
                <w:szCs w:val="18"/>
              </w:rPr>
            </w:pPr>
            <w:r>
              <w:rPr>
                <w:szCs w:val="18"/>
              </w:rPr>
              <w:t>Conditional (NOTE 1)</w:t>
            </w:r>
          </w:p>
        </w:tc>
      </w:tr>
      <w:tr w:rsidR="006E6B51" w14:paraId="2A4C5C86" w14:textId="77777777" w:rsidTr="00802DE2">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155F95F" w14:textId="77777777" w:rsidR="006E6B51" w:rsidRDefault="006E6B51" w:rsidP="006E6B51">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E863E32" w14:textId="77777777" w:rsidR="008F206A" w:rsidRDefault="008F206A" w:rsidP="008F206A"/>
    <w:p w14:paraId="0F0CE2E0" w14:textId="77777777" w:rsidR="008F206A" w:rsidRDefault="008F206A" w:rsidP="008F206A">
      <w:pPr>
        <w:pStyle w:val="TH"/>
        <w:rPr>
          <w:rFonts w:eastAsia="DengXian"/>
        </w:rPr>
      </w:pPr>
      <w:r>
        <w:rPr>
          <w:rFonts w:eastAsia="DengXian"/>
        </w:rPr>
        <w:lastRenderedPageBreak/>
        <w:t>Table 6.</w:t>
      </w:r>
      <w:r>
        <w:rPr>
          <w:rFonts w:eastAsia="DengXian"/>
          <w:lang w:val="en-US"/>
        </w:rPr>
        <w:t>2</w:t>
      </w:r>
      <w:r>
        <w:rPr>
          <w:rFonts w:eastAsia="DengXian"/>
        </w:rPr>
        <w:t>-</w:t>
      </w:r>
      <w:r>
        <w:rPr>
          <w:rFonts w:eastAsia="DengXian"/>
          <w:lang w:val="en-US"/>
        </w:rPr>
        <w:t>3</w:t>
      </w:r>
      <w:r>
        <w:rPr>
          <w:rFonts w:eastAsia="DengXian"/>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F206A" w14:paraId="1EA4633E" w14:textId="77777777" w:rsidTr="00802DE2">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6875A0" w14:textId="77777777" w:rsidR="008F206A" w:rsidRDefault="008F206A" w:rsidP="00802DE2">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4E757B8D" w14:textId="77777777" w:rsidR="008F206A" w:rsidRDefault="008F206A" w:rsidP="00802DE2">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C11B6F4" w14:textId="77777777" w:rsidR="008F206A" w:rsidRDefault="008F206A" w:rsidP="00802DE2">
            <w:pPr>
              <w:pStyle w:val="TAH"/>
            </w:pPr>
            <w:r>
              <w:t>Category</w:t>
            </w:r>
          </w:p>
        </w:tc>
      </w:tr>
      <w:tr w:rsidR="008F206A" w14:paraId="4E2F19BA"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238008A2" w14:textId="77777777" w:rsidR="008F206A" w:rsidRDefault="008F206A" w:rsidP="00802DE2">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D7F0CB" w14:textId="77777777" w:rsidR="008F206A" w:rsidRDefault="008F206A" w:rsidP="00802DE2">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543D493A" w14:textId="77777777" w:rsidR="008F206A" w:rsidRDefault="008F206A" w:rsidP="00802DE2">
            <w:pPr>
              <w:pStyle w:val="TAL"/>
              <w:rPr>
                <w:szCs w:val="18"/>
              </w:rPr>
            </w:pPr>
          </w:p>
        </w:tc>
      </w:tr>
      <w:tr w:rsidR="008F206A" w14:paraId="069C4E62"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7FFAD560" w14:textId="77777777" w:rsidR="008F206A" w:rsidRDefault="008F206A" w:rsidP="00802DE2">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4D8B7CA" w14:textId="77777777" w:rsidR="008F206A" w:rsidRDefault="008F206A" w:rsidP="00802DE2">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190F9A39" w14:textId="77777777" w:rsidR="008F206A" w:rsidRDefault="008F206A" w:rsidP="00802DE2">
            <w:pPr>
              <w:pStyle w:val="TAL"/>
              <w:rPr>
                <w:szCs w:val="18"/>
              </w:rPr>
            </w:pPr>
            <w:r>
              <w:rPr>
                <w:szCs w:val="18"/>
              </w:rPr>
              <w:t>Conditional (NOTE 1)</w:t>
            </w:r>
          </w:p>
        </w:tc>
      </w:tr>
      <w:tr w:rsidR="008F206A" w14:paraId="51CD97C6"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3577B8A1" w14:textId="77777777" w:rsidR="008F206A" w:rsidRDefault="008F206A" w:rsidP="00802DE2">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CF2C6B7" w14:textId="77777777" w:rsidR="008F206A" w:rsidRDefault="008F206A" w:rsidP="00802DE2">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18BE263C" w14:textId="77777777" w:rsidR="008F206A" w:rsidRDefault="008F206A" w:rsidP="00802DE2">
            <w:pPr>
              <w:pStyle w:val="TAL"/>
              <w:rPr>
                <w:szCs w:val="18"/>
              </w:rPr>
            </w:pPr>
            <w:r>
              <w:rPr>
                <w:szCs w:val="18"/>
              </w:rPr>
              <w:t>Optional</w:t>
            </w:r>
          </w:p>
        </w:tc>
      </w:tr>
      <w:tr w:rsidR="008F206A" w14:paraId="2A817A96"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74467D0" w14:textId="77777777" w:rsidR="008F206A" w:rsidRDefault="008F206A" w:rsidP="00802DE2">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764F6B14" w14:textId="77777777" w:rsidR="008F206A" w:rsidRDefault="008F206A" w:rsidP="00802DE2">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5FCBDA45" w14:textId="77777777" w:rsidR="008F206A" w:rsidRDefault="008F206A" w:rsidP="00802DE2">
            <w:pPr>
              <w:pStyle w:val="TAL"/>
              <w:rPr>
                <w:szCs w:val="18"/>
                <w:lang w:val="x-none"/>
              </w:rPr>
            </w:pPr>
            <w:r>
              <w:rPr>
                <w:szCs w:val="18"/>
              </w:rPr>
              <w:t>Optional</w:t>
            </w:r>
          </w:p>
        </w:tc>
      </w:tr>
      <w:tr w:rsidR="008F206A" w14:paraId="224B3EB5"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44488716" w14:textId="77777777" w:rsidR="008F206A" w:rsidRDefault="008F206A" w:rsidP="00802DE2">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2D73327B" w14:textId="77777777" w:rsidR="008F206A" w:rsidRDefault="008F206A" w:rsidP="00802DE2">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37646A35" w14:textId="77777777" w:rsidR="008F206A" w:rsidRDefault="008F206A" w:rsidP="00802DE2">
            <w:pPr>
              <w:pStyle w:val="TAL"/>
              <w:rPr>
                <w:szCs w:val="18"/>
                <w:lang w:val="x-none"/>
              </w:rPr>
            </w:pPr>
            <w:r>
              <w:rPr>
                <w:szCs w:val="18"/>
              </w:rPr>
              <w:t>Optional</w:t>
            </w:r>
          </w:p>
        </w:tc>
      </w:tr>
      <w:tr w:rsidR="008F206A" w14:paraId="22F761B6" w14:textId="77777777" w:rsidTr="00802DE2">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3BB17C39" w14:textId="77777777" w:rsidR="008F206A" w:rsidRDefault="008F206A" w:rsidP="00802DE2">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076C5624" w14:textId="77777777" w:rsidR="008F206A" w:rsidRDefault="008F206A" w:rsidP="008F206A"/>
    <w:p w14:paraId="62316071" w14:textId="77777777" w:rsidR="008F206A" w:rsidRDefault="008F206A" w:rsidP="008F206A">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1B4DC630" w14:textId="77777777" w:rsidR="008F206A" w:rsidRDefault="008F206A" w:rsidP="008F206A">
      <w:r>
        <w:t xml:space="preserve">The </w:t>
      </w:r>
      <w:r>
        <w:rPr>
          <w:i/>
        </w:rPr>
        <w:t>Subscriber category</w:t>
      </w:r>
      <w:r>
        <w:t xml:space="preserve"> may comprise any number of identifiers associated with the subscriber (e.g. gold, silver, etc.). Each identifier </w:t>
      </w:r>
      <w:proofErr w:type="gramStart"/>
      <w:r>
        <w:t>associates</w:t>
      </w:r>
      <w:proofErr w:type="gramEnd"/>
      <w:r>
        <w:t xml:space="preserve"> operator defined policies to the subscriber that belong to that category.</w:t>
      </w:r>
    </w:p>
    <w:p w14:paraId="11B8F1F0" w14:textId="77777777" w:rsidR="008F206A" w:rsidRDefault="008F206A" w:rsidP="008F206A">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7F263723" w14:textId="77777777" w:rsidR="008F206A" w:rsidRDefault="008F206A" w:rsidP="008F206A">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81E2755" w14:textId="77777777" w:rsidR="008F206A" w:rsidRDefault="008F206A" w:rsidP="008F206A">
      <w:r>
        <w:t>Handling of operator specific policy data by the PCF is out of scope of this specification in this release.</w:t>
      </w:r>
    </w:p>
    <w:p w14:paraId="37D7DE31" w14:textId="77777777" w:rsidR="008F206A" w:rsidRDefault="008F206A" w:rsidP="008F206A">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6F73D072" w14:textId="77777777" w:rsidR="008F206A" w:rsidRDefault="008F206A" w:rsidP="008F206A">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F206A" w14:paraId="406667F2" w14:textId="77777777" w:rsidTr="00802DE2">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9108CAA" w14:textId="77777777" w:rsidR="008F206A" w:rsidRDefault="008F206A" w:rsidP="00802DE2">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AF13B4A" w14:textId="77777777" w:rsidR="008F206A" w:rsidRDefault="008F206A" w:rsidP="00802DE2">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337C3E15" w14:textId="77777777" w:rsidR="008F206A" w:rsidRDefault="008F206A" w:rsidP="00802DE2">
            <w:pPr>
              <w:pStyle w:val="TAH"/>
            </w:pPr>
            <w:r>
              <w:t>Category</w:t>
            </w:r>
          </w:p>
        </w:tc>
      </w:tr>
      <w:tr w:rsidR="008F206A" w14:paraId="6B2F1648"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33AE9139" w14:textId="77777777" w:rsidR="008F206A" w:rsidRDefault="008F206A" w:rsidP="00802DE2">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4B05F72C" w14:textId="77777777" w:rsidR="008F206A" w:rsidRDefault="008F206A" w:rsidP="00802DE2">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EE8270E" w14:textId="77777777" w:rsidR="008F206A" w:rsidRDefault="008F206A" w:rsidP="00802DE2">
            <w:pPr>
              <w:pStyle w:val="TAL"/>
            </w:pPr>
            <w:r>
              <w:rPr>
                <w:szCs w:val="18"/>
              </w:rPr>
              <w:t>Optional</w:t>
            </w:r>
          </w:p>
        </w:tc>
      </w:tr>
    </w:tbl>
    <w:p w14:paraId="51A73B2E" w14:textId="77777777" w:rsidR="008F206A" w:rsidRPr="000F453C" w:rsidRDefault="008F206A" w:rsidP="00AA1F0B">
      <w:pPr>
        <w:pStyle w:val="NO"/>
      </w:pPr>
    </w:p>
    <w:p w14:paraId="00DC6000" w14:textId="7B7A4B95" w:rsidR="001839D3" w:rsidRPr="000F453C" w:rsidRDefault="008F206A" w:rsidP="001839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1839D3" w:rsidRPr="000F453C">
        <w:rPr>
          <w:rFonts w:ascii="Arial" w:hAnsi="Arial"/>
          <w:i/>
          <w:color w:val="FF0000"/>
          <w:sz w:val="24"/>
          <w:lang w:val="en-US"/>
        </w:rPr>
        <w:t xml:space="preserve"> CHANGE</w:t>
      </w:r>
    </w:p>
    <w:p w14:paraId="09632115" w14:textId="77777777" w:rsidR="007538E1" w:rsidRPr="000F453C" w:rsidRDefault="007538E1" w:rsidP="007538E1">
      <w:pPr>
        <w:pStyle w:val="Heading4"/>
      </w:pPr>
      <w:bookmarkStart w:id="155" w:name="_Toc4484231"/>
      <w:bookmarkStart w:id="156" w:name="_Toc532896569"/>
      <w:r w:rsidRPr="000F453C">
        <w:t>6.6.2.1</w:t>
      </w:r>
      <w:r w:rsidRPr="000F453C">
        <w:tab/>
        <w:t>Structure Description</w:t>
      </w:r>
      <w:bookmarkEnd w:id="155"/>
    </w:p>
    <w:p w14:paraId="3AF8CF83" w14:textId="77777777" w:rsidR="007538E1" w:rsidRPr="000F453C" w:rsidRDefault="007538E1" w:rsidP="007538E1">
      <w:r w:rsidRPr="000F453C">
        <w:t>The UE Route Selection Policy (URSP) includes a prioritized list of URSP rules.</w:t>
      </w:r>
    </w:p>
    <w:p w14:paraId="763DA6DC" w14:textId="77777777" w:rsidR="007538E1" w:rsidRPr="000F453C" w:rsidRDefault="007538E1" w:rsidP="007538E1">
      <w:pPr>
        <w:pStyle w:val="TH"/>
        <w:rPr>
          <w:lang w:eastAsia="zh-CN"/>
        </w:rPr>
      </w:pPr>
      <w:r w:rsidRPr="000F453C">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42C58A1" w14:textId="77777777" w:rsidTr="00BB1C1A">
        <w:trPr>
          <w:cantSplit/>
          <w:tblHeader/>
        </w:trPr>
        <w:tc>
          <w:tcPr>
            <w:tcW w:w="1541" w:type="dxa"/>
          </w:tcPr>
          <w:p w14:paraId="363730B2" w14:textId="77777777" w:rsidR="007538E1" w:rsidRPr="000F453C" w:rsidRDefault="007538E1" w:rsidP="00BB1C1A">
            <w:pPr>
              <w:pStyle w:val="TAH"/>
            </w:pPr>
            <w:r w:rsidRPr="000F453C">
              <w:t>Information name</w:t>
            </w:r>
          </w:p>
        </w:tc>
        <w:tc>
          <w:tcPr>
            <w:tcW w:w="2902" w:type="dxa"/>
          </w:tcPr>
          <w:p w14:paraId="7E53F05B" w14:textId="77777777" w:rsidR="007538E1" w:rsidRPr="000F453C" w:rsidRDefault="007538E1" w:rsidP="00BB1C1A">
            <w:pPr>
              <w:pStyle w:val="TAH"/>
            </w:pPr>
            <w:r w:rsidRPr="000F453C">
              <w:t>Description</w:t>
            </w:r>
          </w:p>
        </w:tc>
        <w:tc>
          <w:tcPr>
            <w:tcW w:w="1759" w:type="dxa"/>
          </w:tcPr>
          <w:p w14:paraId="7538CF23" w14:textId="77777777" w:rsidR="007538E1" w:rsidRPr="000F453C" w:rsidRDefault="007538E1" w:rsidP="00BB1C1A">
            <w:pPr>
              <w:pStyle w:val="TAH"/>
            </w:pPr>
            <w:r w:rsidRPr="000F453C">
              <w:t>Category</w:t>
            </w:r>
          </w:p>
        </w:tc>
        <w:tc>
          <w:tcPr>
            <w:tcW w:w="1798" w:type="dxa"/>
          </w:tcPr>
          <w:p w14:paraId="1F6F6A20" w14:textId="77777777" w:rsidR="007538E1" w:rsidRPr="000F453C" w:rsidRDefault="007538E1" w:rsidP="00BB1C1A">
            <w:pPr>
              <w:pStyle w:val="TAH"/>
            </w:pPr>
            <w:r w:rsidRPr="000F453C">
              <w:t>PCF permitted to modify in a URSP</w:t>
            </w:r>
          </w:p>
        </w:tc>
        <w:tc>
          <w:tcPr>
            <w:tcW w:w="1638" w:type="dxa"/>
          </w:tcPr>
          <w:p w14:paraId="10472392" w14:textId="77777777" w:rsidR="007538E1" w:rsidRPr="000F453C" w:rsidRDefault="007538E1" w:rsidP="00BB1C1A">
            <w:pPr>
              <w:pStyle w:val="TAH"/>
            </w:pPr>
            <w:r w:rsidRPr="000F453C">
              <w:t>Scope</w:t>
            </w:r>
          </w:p>
        </w:tc>
      </w:tr>
      <w:tr w:rsidR="007538E1" w:rsidRPr="000F453C" w14:paraId="3045032B" w14:textId="77777777" w:rsidTr="00BB1C1A">
        <w:trPr>
          <w:cantSplit/>
          <w:tblHeader/>
        </w:trPr>
        <w:tc>
          <w:tcPr>
            <w:tcW w:w="1541" w:type="dxa"/>
          </w:tcPr>
          <w:p w14:paraId="0450E1FF" w14:textId="77777777" w:rsidR="007538E1" w:rsidRPr="000F453C" w:rsidRDefault="007538E1" w:rsidP="00BB1C1A">
            <w:pPr>
              <w:pStyle w:val="TAL"/>
              <w:rPr>
                <w:lang w:eastAsia="zh-CN"/>
              </w:rPr>
            </w:pPr>
            <w:r w:rsidRPr="000F453C">
              <w:rPr>
                <w:lang w:val="en-US"/>
              </w:rPr>
              <w:t>URSP rules</w:t>
            </w:r>
          </w:p>
        </w:tc>
        <w:tc>
          <w:tcPr>
            <w:tcW w:w="2902" w:type="dxa"/>
          </w:tcPr>
          <w:p w14:paraId="2DFAAE62" w14:textId="77777777" w:rsidR="007538E1" w:rsidRPr="000F453C" w:rsidRDefault="007538E1" w:rsidP="00BB1C1A">
            <w:pPr>
              <w:pStyle w:val="TAL"/>
              <w:rPr>
                <w:lang w:eastAsia="zh-CN"/>
              </w:rPr>
            </w:pPr>
            <w:r w:rsidRPr="000F453C">
              <w:rPr>
                <w:lang w:val="en-US"/>
              </w:rPr>
              <w:t xml:space="preserve">1 or more URSP rules as specified in </w:t>
            </w:r>
            <w:r w:rsidRPr="000F453C">
              <w:t>table 6.6.2.1-2</w:t>
            </w:r>
          </w:p>
        </w:tc>
        <w:tc>
          <w:tcPr>
            <w:tcW w:w="1759" w:type="dxa"/>
          </w:tcPr>
          <w:p w14:paraId="0500A8AB" w14:textId="77777777" w:rsidR="007538E1" w:rsidRPr="000F453C" w:rsidRDefault="007538E1" w:rsidP="00BB1C1A">
            <w:pPr>
              <w:pStyle w:val="TAL"/>
              <w:rPr>
                <w:lang w:eastAsia="zh-CN"/>
              </w:rPr>
            </w:pPr>
            <w:r w:rsidRPr="000F453C">
              <w:rPr>
                <w:szCs w:val="18"/>
              </w:rPr>
              <w:t>Mandatory</w:t>
            </w:r>
          </w:p>
        </w:tc>
        <w:tc>
          <w:tcPr>
            <w:tcW w:w="1798" w:type="dxa"/>
          </w:tcPr>
          <w:p w14:paraId="05534B0B" w14:textId="77777777" w:rsidR="007538E1" w:rsidRPr="000F453C" w:rsidRDefault="007538E1" w:rsidP="00BB1C1A">
            <w:pPr>
              <w:pStyle w:val="TAL"/>
              <w:rPr>
                <w:szCs w:val="18"/>
                <w:lang w:eastAsia="ja-JP"/>
              </w:rPr>
            </w:pPr>
            <w:r w:rsidRPr="000F453C">
              <w:rPr>
                <w:szCs w:val="18"/>
              </w:rPr>
              <w:t>Yes</w:t>
            </w:r>
          </w:p>
        </w:tc>
        <w:tc>
          <w:tcPr>
            <w:tcW w:w="1638" w:type="dxa"/>
          </w:tcPr>
          <w:p w14:paraId="67728AD5" w14:textId="77777777" w:rsidR="007538E1" w:rsidRPr="000F453C" w:rsidRDefault="007538E1" w:rsidP="00BB1C1A">
            <w:pPr>
              <w:pStyle w:val="TAL"/>
              <w:rPr>
                <w:lang w:val="es-ES_tradnl"/>
              </w:rPr>
            </w:pPr>
            <w:r w:rsidRPr="000F453C">
              <w:rPr>
                <w:szCs w:val="18"/>
              </w:rPr>
              <w:t>UE context</w:t>
            </w:r>
          </w:p>
        </w:tc>
      </w:tr>
    </w:tbl>
    <w:p w14:paraId="629750C6" w14:textId="77777777" w:rsidR="007538E1" w:rsidRPr="000F453C" w:rsidRDefault="007538E1" w:rsidP="007538E1">
      <w:pPr>
        <w:pStyle w:val="FP"/>
        <w:rPr>
          <w:lang w:eastAsia="zh-CN"/>
        </w:rPr>
      </w:pPr>
    </w:p>
    <w:p w14:paraId="6202B90F" w14:textId="77777777" w:rsidR="007538E1" w:rsidRPr="000F453C" w:rsidRDefault="007538E1" w:rsidP="007538E1">
      <w:pPr>
        <w:rPr>
          <w:rFonts w:eastAsia="SimSun"/>
        </w:rPr>
      </w:pPr>
      <w:r w:rsidRPr="000F453C">
        <w:rPr>
          <w:lang w:eastAsia="zh-CN"/>
        </w:rPr>
        <w:t>The structure of the URSP rules is described in Table 6.6.2.1-2 and Table 6.6.2.1-3.</w:t>
      </w:r>
    </w:p>
    <w:p w14:paraId="1D825B54"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-2: </w:t>
      </w:r>
      <w:r w:rsidRPr="000F453C">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538E1" w:rsidRPr="000F453C" w14:paraId="39B84838" w14:textId="77777777" w:rsidTr="007538E1">
        <w:trPr>
          <w:cantSplit/>
          <w:tblHeader/>
        </w:trPr>
        <w:tc>
          <w:tcPr>
            <w:tcW w:w="1540" w:type="dxa"/>
          </w:tcPr>
          <w:p w14:paraId="2CF6680E" w14:textId="77777777" w:rsidR="007538E1" w:rsidRPr="000F453C" w:rsidRDefault="007538E1" w:rsidP="00BB1C1A">
            <w:pPr>
              <w:pStyle w:val="TAH"/>
            </w:pPr>
            <w:r w:rsidRPr="000F453C">
              <w:t>Information name</w:t>
            </w:r>
          </w:p>
        </w:tc>
        <w:tc>
          <w:tcPr>
            <w:tcW w:w="2899" w:type="dxa"/>
          </w:tcPr>
          <w:p w14:paraId="04029FF4" w14:textId="77777777" w:rsidR="007538E1" w:rsidRPr="000F453C" w:rsidRDefault="007538E1" w:rsidP="00BB1C1A">
            <w:pPr>
              <w:pStyle w:val="TAH"/>
            </w:pPr>
            <w:r w:rsidRPr="000F453C">
              <w:t>Description</w:t>
            </w:r>
          </w:p>
        </w:tc>
        <w:tc>
          <w:tcPr>
            <w:tcW w:w="1758" w:type="dxa"/>
          </w:tcPr>
          <w:p w14:paraId="73BF1653" w14:textId="77777777" w:rsidR="007538E1" w:rsidRPr="000F453C" w:rsidRDefault="007538E1" w:rsidP="00BB1C1A">
            <w:pPr>
              <w:pStyle w:val="TAH"/>
            </w:pPr>
            <w:r w:rsidRPr="000F453C">
              <w:t>Category</w:t>
            </w:r>
          </w:p>
        </w:tc>
        <w:tc>
          <w:tcPr>
            <w:tcW w:w="1796" w:type="dxa"/>
          </w:tcPr>
          <w:p w14:paraId="04C86152" w14:textId="77777777" w:rsidR="007538E1" w:rsidRPr="000F453C" w:rsidRDefault="007538E1" w:rsidP="00BB1C1A">
            <w:pPr>
              <w:pStyle w:val="TAH"/>
            </w:pPr>
            <w:r w:rsidRPr="000F453C">
              <w:t>PCF permitted to modify in a UE context</w:t>
            </w:r>
          </w:p>
        </w:tc>
        <w:tc>
          <w:tcPr>
            <w:tcW w:w="1636" w:type="dxa"/>
          </w:tcPr>
          <w:p w14:paraId="164A4150" w14:textId="77777777" w:rsidR="007538E1" w:rsidRPr="000F453C" w:rsidRDefault="007538E1" w:rsidP="00BB1C1A">
            <w:pPr>
              <w:pStyle w:val="TAH"/>
            </w:pPr>
            <w:r w:rsidRPr="000F453C">
              <w:t>Scope</w:t>
            </w:r>
          </w:p>
        </w:tc>
      </w:tr>
      <w:tr w:rsidR="007538E1" w:rsidRPr="000F453C" w14:paraId="325C103D" w14:textId="77777777" w:rsidTr="007538E1">
        <w:trPr>
          <w:cantSplit/>
          <w:tblHeader/>
        </w:trPr>
        <w:tc>
          <w:tcPr>
            <w:tcW w:w="1540" w:type="dxa"/>
          </w:tcPr>
          <w:p w14:paraId="6DB761FC" w14:textId="77777777" w:rsidR="007538E1" w:rsidRPr="000F453C" w:rsidRDefault="007538E1" w:rsidP="00BB1C1A">
            <w:pPr>
              <w:pStyle w:val="TAL"/>
              <w:rPr>
                <w:lang w:eastAsia="zh-CN"/>
              </w:rPr>
            </w:pPr>
            <w:r w:rsidRPr="000F453C">
              <w:rPr>
                <w:szCs w:val="18"/>
              </w:rPr>
              <w:t xml:space="preserve">Rule </w:t>
            </w:r>
            <w:r w:rsidRPr="000F453C">
              <w:rPr>
                <w:rFonts w:hint="eastAsia"/>
                <w:szCs w:val="18"/>
                <w:lang w:eastAsia="ja-JP"/>
              </w:rPr>
              <w:t>Precedence</w:t>
            </w:r>
          </w:p>
        </w:tc>
        <w:tc>
          <w:tcPr>
            <w:tcW w:w="2899" w:type="dxa"/>
          </w:tcPr>
          <w:p w14:paraId="2F36F1FD" w14:textId="77777777" w:rsidR="007538E1" w:rsidRPr="000F453C" w:rsidRDefault="007538E1" w:rsidP="00BB1C1A">
            <w:pPr>
              <w:pStyle w:val="TAL"/>
              <w:rPr>
                <w:lang w:eastAsia="zh-CN"/>
              </w:rPr>
            </w:pPr>
            <w:r w:rsidRPr="000F453C">
              <w:rPr>
                <w:rFonts w:hint="eastAsia"/>
                <w:szCs w:val="18"/>
              </w:rPr>
              <w:t>Determines the order the UR</w:t>
            </w:r>
            <w:r w:rsidRPr="000F453C">
              <w:rPr>
                <w:szCs w:val="18"/>
              </w:rPr>
              <w:t>S</w:t>
            </w:r>
            <w:r w:rsidRPr="000F453C">
              <w:rPr>
                <w:rFonts w:hint="eastAsia"/>
                <w:szCs w:val="18"/>
              </w:rPr>
              <w:t xml:space="preserve">P </w:t>
            </w:r>
            <w:r w:rsidRPr="000F453C">
              <w:rPr>
                <w:szCs w:val="18"/>
              </w:rPr>
              <w:t xml:space="preserve">rule </w:t>
            </w:r>
            <w:r w:rsidRPr="000F453C">
              <w:rPr>
                <w:rFonts w:hint="eastAsia"/>
                <w:szCs w:val="18"/>
              </w:rPr>
              <w:t>is enforced</w:t>
            </w:r>
            <w:r w:rsidRPr="000F453C">
              <w:rPr>
                <w:szCs w:val="18"/>
              </w:rPr>
              <w:t xml:space="preserve"> in the UE</w:t>
            </w:r>
            <w:r w:rsidRPr="000F453C">
              <w:rPr>
                <w:rFonts w:hint="eastAsia"/>
                <w:szCs w:val="18"/>
              </w:rPr>
              <w:t>.</w:t>
            </w:r>
          </w:p>
        </w:tc>
        <w:tc>
          <w:tcPr>
            <w:tcW w:w="1758" w:type="dxa"/>
          </w:tcPr>
          <w:p w14:paraId="69EE510C" w14:textId="77777777" w:rsidR="007538E1" w:rsidRPr="000F453C" w:rsidRDefault="007538E1" w:rsidP="00BB1C1A">
            <w:pPr>
              <w:pStyle w:val="TAL"/>
              <w:rPr>
                <w:lang w:eastAsia="zh-CN"/>
              </w:rPr>
            </w:pPr>
            <w:r w:rsidRPr="000F453C">
              <w:rPr>
                <w:rFonts w:hint="eastAsia"/>
                <w:szCs w:val="18"/>
                <w:lang w:eastAsia="ja-JP"/>
              </w:rPr>
              <w:t>Mandatory</w:t>
            </w:r>
            <w:r w:rsidRPr="000F453C">
              <w:rPr>
                <w:szCs w:val="18"/>
              </w:rPr>
              <w:br/>
              <w:t>(NOTE 1)</w:t>
            </w:r>
          </w:p>
        </w:tc>
        <w:tc>
          <w:tcPr>
            <w:tcW w:w="1796" w:type="dxa"/>
          </w:tcPr>
          <w:p w14:paraId="76A826E7" w14:textId="77777777" w:rsidR="007538E1" w:rsidRPr="000F453C" w:rsidRDefault="007538E1" w:rsidP="00BB1C1A">
            <w:pPr>
              <w:pStyle w:val="TAL"/>
              <w:rPr>
                <w:szCs w:val="18"/>
                <w:lang w:eastAsia="ja-JP"/>
              </w:rPr>
            </w:pPr>
            <w:r w:rsidRPr="000F453C">
              <w:rPr>
                <w:rFonts w:hint="eastAsia"/>
                <w:szCs w:val="18"/>
                <w:lang w:eastAsia="ja-JP"/>
              </w:rPr>
              <w:t>Yes</w:t>
            </w:r>
          </w:p>
        </w:tc>
        <w:tc>
          <w:tcPr>
            <w:tcW w:w="1636" w:type="dxa"/>
          </w:tcPr>
          <w:p w14:paraId="2BE95B30" w14:textId="77777777" w:rsidR="007538E1" w:rsidRPr="000F453C" w:rsidRDefault="007538E1" w:rsidP="00BB1C1A">
            <w:pPr>
              <w:pStyle w:val="TAL"/>
              <w:rPr>
                <w:lang w:val="es-ES_tradnl"/>
              </w:rPr>
            </w:pPr>
            <w:r w:rsidRPr="000F453C">
              <w:rPr>
                <w:szCs w:val="18"/>
              </w:rPr>
              <w:t>UE context</w:t>
            </w:r>
          </w:p>
        </w:tc>
      </w:tr>
      <w:tr w:rsidR="007538E1" w:rsidRPr="000F453C" w14:paraId="3A31B47C" w14:textId="77777777" w:rsidTr="007538E1">
        <w:trPr>
          <w:cantSplit/>
        </w:trPr>
        <w:tc>
          <w:tcPr>
            <w:tcW w:w="1540" w:type="dxa"/>
          </w:tcPr>
          <w:p w14:paraId="10E7B8CC" w14:textId="77777777" w:rsidR="007538E1" w:rsidRPr="000F453C" w:rsidRDefault="007538E1" w:rsidP="00BB1C1A">
            <w:pPr>
              <w:pStyle w:val="TAL"/>
              <w:rPr>
                <w:b/>
                <w:lang w:val="en-US"/>
              </w:rPr>
            </w:pPr>
            <w:r w:rsidRPr="000F453C">
              <w:rPr>
                <w:b/>
                <w:lang w:val="en-US"/>
              </w:rPr>
              <w:t>Traffic descriptor</w:t>
            </w:r>
          </w:p>
        </w:tc>
        <w:tc>
          <w:tcPr>
            <w:tcW w:w="2899" w:type="dxa"/>
          </w:tcPr>
          <w:p w14:paraId="24A92C46" w14:textId="77777777" w:rsidR="007538E1" w:rsidRPr="000F453C" w:rsidRDefault="007538E1" w:rsidP="00BB1C1A">
            <w:pPr>
              <w:pStyle w:val="TAL"/>
              <w:rPr>
                <w:lang w:val="en-US"/>
              </w:rPr>
            </w:pPr>
            <w:r w:rsidRPr="000F453C">
              <w:rPr>
                <w:i/>
                <w:szCs w:val="18"/>
                <w:lang w:val="en-US"/>
              </w:rPr>
              <w:t>This part defines the Traffic descriptor components for the URSP rule.</w:t>
            </w:r>
          </w:p>
        </w:tc>
        <w:tc>
          <w:tcPr>
            <w:tcW w:w="1758" w:type="dxa"/>
          </w:tcPr>
          <w:p w14:paraId="09143BD2" w14:textId="77777777" w:rsidR="007538E1" w:rsidRPr="000F453C" w:rsidRDefault="007538E1" w:rsidP="00BB1C1A">
            <w:pPr>
              <w:pStyle w:val="TAL"/>
              <w:rPr>
                <w:szCs w:val="18"/>
              </w:rPr>
            </w:pPr>
            <w:r w:rsidRPr="000F453C">
              <w:rPr>
                <w:szCs w:val="18"/>
              </w:rPr>
              <w:t>Mandatory</w:t>
            </w:r>
            <w:r w:rsidRPr="000F453C">
              <w:rPr>
                <w:szCs w:val="18"/>
              </w:rPr>
              <w:br/>
              <w:t>(NOTE 3)</w:t>
            </w:r>
          </w:p>
        </w:tc>
        <w:tc>
          <w:tcPr>
            <w:tcW w:w="1796" w:type="dxa"/>
          </w:tcPr>
          <w:p w14:paraId="68479837" w14:textId="77777777" w:rsidR="007538E1" w:rsidRPr="000F453C" w:rsidRDefault="007538E1" w:rsidP="00BB1C1A">
            <w:pPr>
              <w:pStyle w:val="TAL"/>
              <w:rPr>
                <w:szCs w:val="18"/>
              </w:rPr>
            </w:pPr>
          </w:p>
        </w:tc>
        <w:tc>
          <w:tcPr>
            <w:tcW w:w="1636" w:type="dxa"/>
          </w:tcPr>
          <w:p w14:paraId="1DA76746" w14:textId="77777777" w:rsidR="007538E1" w:rsidRPr="000F453C" w:rsidRDefault="007538E1" w:rsidP="00BB1C1A">
            <w:pPr>
              <w:pStyle w:val="TAL"/>
              <w:rPr>
                <w:szCs w:val="18"/>
              </w:rPr>
            </w:pPr>
          </w:p>
        </w:tc>
      </w:tr>
      <w:tr w:rsidR="007538E1" w:rsidRPr="000F453C" w14:paraId="3B75F490" w14:textId="77777777" w:rsidTr="007538E1">
        <w:trPr>
          <w:cantSplit/>
        </w:trPr>
        <w:tc>
          <w:tcPr>
            <w:tcW w:w="1540" w:type="dxa"/>
          </w:tcPr>
          <w:p w14:paraId="1FE5BA89" w14:textId="77777777" w:rsidR="007538E1" w:rsidRPr="000F453C" w:rsidRDefault="007538E1" w:rsidP="00BB1C1A">
            <w:pPr>
              <w:pStyle w:val="TAL"/>
              <w:rPr>
                <w:lang w:val="en-US"/>
              </w:rPr>
            </w:pPr>
            <w:proofErr w:type="gramStart"/>
            <w:r w:rsidRPr="000F453C">
              <w:rPr>
                <w:lang w:val="en-US"/>
              </w:rPr>
              <w:t>Application  descriptors</w:t>
            </w:r>
            <w:proofErr w:type="gramEnd"/>
          </w:p>
        </w:tc>
        <w:tc>
          <w:tcPr>
            <w:tcW w:w="2899" w:type="dxa"/>
          </w:tcPr>
          <w:p w14:paraId="4B31EA2B" w14:textId="77777777" w:rsidR="007538E1" w:rsidRPr="000F453C" w:rsidRDefault="007538E1" w:rsidP="00BB1C1A">
            <w:pPr>
              <w:pStyle w:val="TAL"/>
              <w:rPr>
                <w:lang w:val="en-US"/>
              </w:rPr>
            </w:pPr>
            <w:r w:rsidRPr="000F453C">
              <w:rPr>
                <w:lang w:val="en-US"/>
              </w:rPr>
              <w:t>It consists of OSId and OSAppId(s). (NOTE 2)</w:t>
            </w:r>
          </w:p>
        </w:tc>
        <w:tc>
          <w:tcPr>
            <w:tcW w:w="1758" w:type="dxa"/>
          </w:tcPr>
          <w:p w14:paraId="54F149A3" w14:textId="77777777" w:rsidR="007538E1" w:rsidRPr="000F453C" w:rsidRDefault="007538E1" w:rsidP="00BB1C1A">
            <w:pPr>
              <w:pStyle w:val="TAL"/>
              <w:rPr>
                <w:szCs w:val="18"/>
              </w:rPr>
            </w:pPr>
            <w:r w:rsidRPr="000F453C">
              <w:rPr>
                <w:szCs w:val="18"/>
              </w:rPr>
              <w:t>Optional</w:t>
            </w:r>
          </w:p>
        </w:tc>
        <w:tc>
          <w:tcPr>
            <w:tcW w:w="1796" w:type="dxa"/>
          </w:tcPr>
          <w:p w14:paraId="47A2E022" w14:textId="77777777" w:rsidR="007538E1" w:rsidRPr="000F453C" w:rsidRDefault="007538E1" w:rsidP="00BB1C1A">
            <w:pPr>
              <w:pStyle w:val="TAL"/>
              <w:rPr>
                <w:szCs w:val="18"/>
              </w:rPr>
            </w:pPr>
            <w:r w:rsidRPr="000F453C">
              <w:rPr>
                <w:rFonts w:hint="eastAsia"/>
                <w:szCs w:val="18"/>
              </w:rPr>
              <w:t>Yes</w:t>
            </w:r>
          </w:p>
        </w:tc>
        <w:tc>
          <w:tcPr>
            <w:tcW w:w="1636" w:type="dxa"/>
          </w:tcPr>
          <w:p w14:paraId="4E7D6419" w14:textId="77777777" w:rsidR="007538E1" w:rsidRPr="000F453C" w:rsidRDefault="007538E1" w:rsidP="00BB1C1A">
            <w:pPr>
              <w:pStyle w:val="TAL"/>
              <w:rPr>
                <w:szCs w:val="18"/>
              </w:rPr>
            </w:pPr>
            <w:r w:rsidRPr="000F453C">
              <w:rPr>
                <w:szCs w:val="18"/>
              </w:rPr>
              <w:t>UE context</w:t>
            </w:r>
          </w:p>
        </w:tc>
      </w:tr>
      <w:tr w:rsidR="007538E1" w:rsidRPr="000F453C" w14:paraId="48F856EC" w14:textId="77777777" w:rsidTr="007538E1">
        <w:trPr>
          <w:cantSplit/>
        </w:trPr>
        <w:tc>
          <w:tcPr>
            <w:tcW w:w="1540" w:type="dxa"/>
          </w:tcPr>
          <w:p w14:paraId="37341E37" w14:textId="77777777" w:rsidR="007538E1" w:rsidRPr="000F453C" w:rsidRDefault="007538E1" w:rsidP="00BB1C1A">
            <w:pPr>
              <w:keepNext/>
              <w:keepLines/>
              <w:spacing w:after="0"/>
              <w:rPr>
                <w:rFonts w:ascii="Arial" w:hAnsi="Arial"/>
                <w:sz w:val="18"/>
                <w:lang w:val="en-US"/>
              </w:rPr>
            </w:pPr>
            <w:r w:rsidRPr="000F453C">
              <w:rPr>
                <w:lang w:val="en-US"/>
              </w:rPr>
              <w:t>IP descriptors</w:t>
            </w:r>
          </w:p>
          <w:p w14:paraId="6577FF04" w14:textId="77777777" w:rsidR="007538E1" w:rsidRPr="000F453C" w:rsidRDefault="007538E1" w:rsidP="00BB1C1A">
            <w:pPr>
              <w:pStyle w:val="TAL"/>
              <w:rPr>
                <w:lang w:val="en-US"/>
              </w:rPr>
            </w:pPr>
            <w:r w:rsidRPr="000F453C">
              <w:rPr>
                <w:lang w:val="en-US"/>
              </w:rPr>
              <w:t>(NOTE 5)</w:t>
            </w:r>
          </w:p>
        </w:tc>
        <w:tc>
          <w:tcPr>
            <w:tcW w:w="2899" w:type="dxa"/>
          </w:tcPr>
          <w:p w14:paraId="477F30E4" w14:textId="77777777" w:rsidR="007538E1" w:rsidRPr="000F453C" w:rsidRDefault="007538E1" w:rsidP="00BB1C1A">
            <w:pPr>
              <w:pStyle w:val="TAL"/>
              <w:rPr>
                <w:lang w:val="en-US"/>
              </w:rPr>
            </w:pPr>
            <w:r w:rsidRPr="000F453C">
              <w:rPr>
                <w:lang w:val="en-US"/>
              </w:rPr>
              <w:t>Destination IP 3 tuple(s) (</w:t>
            </w:r>
            <w:r w:rsidRPr="000F453C">
              <w:t>IP address or IPv6 network prefix, port number, protocol ID of the protocol above IP).</w:t>
            </w:r>
          </w:p>
        </w:tc>
        <w:tc>
          <w:tcPr>
            <w:tcW w:w="1758" w:type="dxa"/>
          </w:tcPr>
          <w:p w14:paraId="75837F01" w14:textId="77777777" w:rsidR="007538E1" w:rsidRPr="000F453C" w:rsidRDefault="007538E1" w:rsidP="00BB1C1A">
            <w:pPr>
              <w:pStyle w:val="TAL"/>
              <w:rPr>
                <w:szCs w:val="18"/>
              </w:rPr>
            </w:pPr>
            <w:r w:rsidRPr="000F453C">
              <w:rPr>
                <w:szCs w:val="18"/>
              </w:rPr>
              <w:t>Optional</w:t>
            </w:r>
          </w:p>
        </w:tc>
        <w:tc>
          <w:tcPr>
            <w:tcW w:w="1796" w:type="dxa"/>
          </w:tcPr>
          <w:p w14:paraId="50AC43F2" w14:textId="77777777" w:rsidR="007538E1" w:rsidRPr="000F453C" w:rsidRDefault="007538E1" w:rsidP="00BB1C1A">
            <w:pPr>
              <w:pStyle w:val="TAL"/>
              <w:rPr>
                <w:szCs w:val="18"/>
              </w:rPr>
            </w:pPr>
            <w:r w:rsidRPr="000F453C">
              <w:rPr>
                <w:rFonts w:hint="eastAsia"/>
                <w:szCs w:val="18"/>
              </w:rPr>
              <w:t>Yes</w:t>
            </w:r>
          </w:p>
        </w:tc>
        <w:tc>
          <w:tcPr>
            <w:tcW w:w="1636" w:type="dxa"/>
          </w:tcPr>
          <w:p w14:paraId="7BB77B0B" w14:textId="77777777" w:rsidR="007538E1" w:rsidRPr="000F453C" w:rsidRDefault="007538E1" w:rsidP="00BB1C1A">
            <w:pPr>
              <w:pStyle w:val="TAL"/>
              <w:rPr>
                <w:szCs w:val="18"/>
                <w:lang w:val="es-ES_tradnl"/>
              </w:rPr>
            </w:pPr>
            <w:r w:rsidRPr="000F453C">
              <w:rPr>
                <w:szCs w:val="18"/>
              </w:rPr>
              <w:t>UE context</w:t>
            </w:r>
          </w:p>
        </w:tc>
      </w:tr>
      <w:tr w:rsidR="007538E1" w:rsidRPr="000F453C" w14:paraId="0D549DE4" w14:textId="77777777" w:rsidTr="007538E1">
        <w:trPr>
          <w:cantSplit/>
        </w:trPr>
        <w:tc>
          <w:tcPr>
            <w:tcW w:w="1540" w:type="dxa"/>
          </w:tcPr>
          <w:p w14:paraId="7A2B745F" w14:textId="77777777" w:rsidR="007538E1" w:rsidRPr="000F453C" w:rsidRDefault="007538E1" w:rsidP="00BB1C1A">
            <w:pPr>
              <w:pStyle w:val="TAL"/>
              <w:rPr>
                <w:lang w:val="en-US"/>
              </w:rPr>
            </w:pPr>
            <w:r w:rsidRPr="000F453C">
              <w:rPr>
                <w:lang w:val="en-US"/>
              </w:rPr>
              <w:t>Domain descriptors</w:t>
            </w:r>
          </w:p>
        </w:tc>
        <w:tc>
          <w:tcPr>
            <w:tcW w:w="2899" w:type="dxa"/>
          </w:tcPr>
          <w:p w14:paraId="701C5C24" w14:textId="77777777" w:rsidR="007538E1" w:rsidRPr="000F453C" w:rsidRDefault="007538E1" w:rsidP="00BB1C1A">
            <w:pPr>
              <w:pStyle w:val="TAL"/>
              <w:rPr>
                <w:lang w:val="en-US"/>
              </w:rPr>
            </w:pPr>
            <w:r w:rsidRPr="000F453C">
              <w:t>Destination FQDN(s)</w:t>
            </w:r>
          </w:p>
        </w:tc>
        <w:tc>
          <w:tcPr>
            <w:tcW w:w="1758" w:type="dxa"/>
          </w:tcPr>
          <w:p w14:paraId="0B07C632" w14:textId="77777777" w:rsidR="007538E1" w:rsidRPr="000F453C" w:rsidRDefault="007538E1" w:rsidP="00BB1C1A">
            <w:pPr>
              <w:pStyle w:val="TAL"/>
              <w:rPr>
                <w:szCs w:val="18"/>
              </w:rPr>
            </w:pPr>
            <w:r w:rsidRPr="000F453C">
              <w:rPr>
                <w:szCs w:val="18"/>
              </w:rPr>
              <w:t>Optional</w:t>
            </w:r>
          </w:p>
        </w:tc>
        <w:tc>
          <w:tcPr>
            <w:tcW w:w="1796" w:type="dxa"/>
          </w:tcPr>
          <w:p w14:paraId="444B1C0B" w14:textId="77777777" w:rsidR="007538E1" w:rsidRPr="000F453C" w:rsidRDefault="007538E1" w:rsidP="00BB1C1A">
            <w:pPr>
              <w:pStyle w:val="TAL"/>
              <w:rPr>
                <w:szCs w:val="18"/>
              </w:rPr>
            </w:pPr>
            <w:r w:rsidRPr="000F453C">
              <w:rPr>
                <w:rFonts w:hint="eastAsia"/>
                <w:szCs w:val="18"/>
              </w:rPr>
              <w:t>Yes</w:t>
            </w:r>
          </w:p>
        </w:tc>
        <w:tc>
          <w:tcPr>
            <w:tcW w:w="1636" w:type="dxa"/>
          </w:tcPr>
          <w:p w14:paraId="107FAE76" w14:textId="77777777" w:rsidR="007538E1" w:rsidRPr="000F453C" w:rsidRDefault="007538E1" w:rsidP="00BB1C1A">
            <w:pPr>
              <w:pStyle w:val="TAL"/>
              <w:rPr>
                <w:szCs w:val="18"/>
              </w:rPr>
            </w:pPr>
            <w:r w:rsidRPr="000F453C">
              <w:rPr>
                <w:szCs w:val="18"/>
              </w:rPr>
              <w:t>UE context</w:t>
            </w:r>
          </w:p>
        </w:tc>
      </w:tr>
      <w:tr w:rsidR="007538E1" w:rsidRPr="000F453C" w14:paraId="7E2EED51" w14:textId="77777777" w:rsidTr="007538E1">
        <w:trPr>
          <w:cantSplit/>
        </w:trPr>
        <w:tc>
          <w:tcPr>
            <w:tcW w:w="1540" w:type="dxa"/>
          </w:tcPr>
          <w:p w14:paraId="0239F013" w14:textId="77777777" w:rsidR="007538E1" w:rsidRPr="000F453C" w:rsidRDefault="007538E1" w:rsidP="00BB1C1A">
            <w:pPr>
              <w:keepNext/>
              <w:keepLines/>
              <w:spacing w:after="0"/>
              <w:rPr>
                <w:rFonts w:ascii="Arial" w:hAnsi="Arial"/>
                <w:sz w:val="18"/>
                <w:lang w:val="en-US"/>
              </w:rPr>
            </w:pPr>
            <w:r w:rsidRPr="000F453C">
              <w:rPr>
                <w:lang w:val="en-US"/>
              </w:rPr>
              <w:t>Non-IP descriptors</w:t>
            </w:r>
          </w:p>
          <w:p w14:paraId="03BBBDE1" w14:textId="77777777" w:rsidR="007538E1" w:rsidRPr="000F453C" w:rsidRDefault="007538E1" w:rsidP="00BB1C1A">
            <w:pPr>
              <w:pStyle w:val="TAL"/>
              <w:rPr>
                <w:lang w:val="en-US"/>
              </w:rPr>
            </w:pPr>
            <w:r w:rsidRPr="000F453C">
              <w:rPr>
                <w:lang w:val="en-US"/>
              </w:rPr>
              <w:t>(NOTE 5)</w:t>
            </w:r>
          </w:p>
        </w:tc>
        <w:tc>
          <w:tcPr>
            <w:tcW w:w="2899" w:type="dxa"/>
          </w:tcPr>
          <w:p w14:paraId="54702453" w14:textId="77777777" w:rsidR="007538E1" w:rsidRPr="000F453C" w:rsidRDefault="007538E1" w:rsidP="00BB1C1A">
            <w:pPr>
              <w:pStyle w:val="TAL"/>
              <w:rPr>
                <w:lang w:val="en-US"/>
              </w:rPr>
            </w:pPr>
            <w:r w:rsidRPr="000F453C">
              <w:rPr>
                <w:lang w:val="en-US"/>
              </w:rPr>
              <w:t>Descriptor(s) for destination information of non-IP traffic</w:t>
            </w:r>
          </w:p>
        </w:tc>
        <w:tc>
          <w:tcPr>
            <w:tcW w:w="1758" w:type="dxa"/>
          </w:tcPr>
          <w:p w14:paraId="6D2E6ED7" w14:textId="77777777" w:rsidR="007538E1" w:rsidRPr="000F453C" w:rsidRDefault="007538E1" w:rsidP="00BB1C1A">
            <w:pPr>
              <w:pStyle w:val="TAL"/>
              <w:rPr>
                <w:szCs w:val="18"/>
              </w:rPr>
            </w:pPr>
            <w:r w:rsidRPr="000F453C">
              <w:rPr>
                <w:szCs w:val="18"/>
              </w:rPr>
              <w:t>Optional</w:t>
            </w:r>
          </w:p>
        </w:tc>
        <w:tc>
          <w:tcPr>
            <w:tcW w:w="1796" w:type="dxa"/>
          </w:tcPr>
          <w:p w14:paraId="295F11D6" w14:textId="77777777" w:rsidR="007538E1" w:rsidRPr="000F453C" w:rsidRDefault="007538E1" w:rsidP="00BB1C1A">
            <w:pPr>
              <w:pStyle w:val="TAL"/>
              <w:rPr>
                <w:szCs w:val="18"/>
              </w:rPr>
            </w:pPr>
            <w:r w:rsidRPr="000F453C">
              <w:rPr>
                <w:szCs w:val="18"/>
              </w:rPr>
              <w:t>Yes</w:t>
            </w:r>
          </w:p>
        </w:tc>
        <w:tc>
          <w:tcPr>
            <w:tcW w:w="1636" w:type="dxa"/>
          </w:tcPr>
          <w:p w14:paraId="3F3C0F97" w14:textId="77777777" w:rsidR="007538E1" w:rsidRPr="000F453C" w:rsidRDefault="007538E1" w:rsidP="00BB1C1A">
            <w:pPr>
              <w:pStyle w:val="TAL"/>
              <w:rPr>
                <w:szCs w:val="18"/>
                <w:lang w:val="es-ES_tradnl"/>
              </w:rPr>
            </w:pPr>
            <w:r w:rsidRPr="000F453C">
              <w:rPr>
                <w:szCs w:val="18"/>
              </w:rPr>
              <w:t>UE context</w:t>
            </w:r>
          </w:p>
        </w:tc>
      </w:tr>
      <w:tr w:rsidR="007538E1" w:rsidRPr="000F453C" w14:paraId="143BF53A" w14:textId="77777777" w:rsidTr="007538E1">
        <w:trPr>
          <w:cantSplit/>
        </w:trPr>
        <w:tc>
          <w:tcPr>
            <w:tcW w:w="1540" w:type="dxa"/>
          </w:tcPr>
          <w:p w14:paraId="695337FB" w14:textId="77777777" w:rsidR="007538E1" w:rsidRPr="000F453C" w:rsidRDefault="007538E1" w:rsidP="00BB1C1A">
            <w:pPr>
              <w:pStyle w:val="TAL"/>
              <w:rPr>
                <w:lang w:val="en-US"/>
              </w:rPr>
            </w:pPr>
            <w:r w:rsidRPr="000F453C">
              <w:rPr>
                <w:lang w:val="en-US"/>
              </w:rPr>
              <w:t>DNN</w:t>
            </w:r>
          </w:p>
        </w:tc>
        <w:tc>
          <w:tcPr>
            <w:tcW w:w="2899" w:type="dxa"/>
          </w:tcPr>
          <w:p w14:paraId="38978641" w14:textId="77777777" w:rsidR="007538E1" w:rsidRPr="000F453C" w:rsidRDefault="007538E1" w:rsidP="00BB1C1A">
            <w:pPr>
              <w:pStyle w:val="TAL"/>
              <w:rPr>
                <w:lang w:val="en-US"/>
              </w:rPr>
            </w:pPr>
            <w:r w:rsidRPr="000F453C">
              <w:rPr>
                <w:lang w:val="en-US"/>
              </w:rPr>
              <w:t>This is matched against the DNN information provided by the application.</w:t>
            </w:r>
          </w:p>
        </w:tc>
        <w:tc>
          <w:tcPr>
            <w:tcW w:w="1758" w:type="dxa"/>
          </w:tcPr>
          <w:p w14:paraId="28063EEF" w14:textId="77777777" w:rsidR="007538E1" w:rsidRPr="000F453C" w:rsidRDefault="007538E1" w:rsidP="00BB1C1A">
            <w:pPr>
              <w:pStyle w:val="TAL"/>
              <w:rPr>
                <w:szCs w:val="18"/>
              </w:rPr>
            </w:pPr>
            <w:r w:rsidRPr="000F453C">
              <w:rPr>
                <w:szCs w:val="18"/>
              </w:rPr>
              <w:t>Optional</w:t>
            </w:r>
          </w:p>
        </w:tc>
        <w:tc>
          <w:tcPr>
            <w:tcW w:w="1796" w:type="dxa"/>
          </w:tcPr>
          <w:p w14:paraId="12A93011" w14:textId="77777777" w:rsidR="007538E1" w:rsidRPr="000F453C" w:rsidRDefault="007538E1" w:rsidP="00BB1C1A">
            <w:pPr>
              <w:pStyle w:val="TAL"/>
              <w:rPr>
                <w:szCs w:val="18"/>
              </w:rPr>
            </w:pPr>
            <w:r w:rsidRPr="000F453C">
              <w:rPr>
                <w:szCs w:val="18"/>
              </w:rPr>
              <w:t>Yes</w:t>
            </w:r>
          </w:p>
        </w:tc>
        <w:tc>
          <w:tcPr>
            <w:tcW w:w="1636" w:type="dxa"/>
          </w:tcPr>
          <w:p w14:paraId="7FA5BC76" w14:textId="77777777" w:rsidR="007538E1" w:rsidRPr="000F453C" w:rsidRDefault="007538E1" w:rsidP="00BB1C1A">
            <w:pPr>
              <w:pStyle w:val="TAL"/>
              <w:rPr>
                <w:szCs w:val="18"/>
                <w:lang w:val="es-ES_tradnl"/>
              </w:rPr>
            </w:pPr>
            <w:r w:rsidRPr="000F453C">
              <w:rPr>
                <w:szCs w:val="18"/>
              </w:rPr>
              <w:t>UE context</w:t>
            </w:r>
          </w:p>
        </w:tc>
      </w:tr>
      <w:tr w:rsidR="007538E1" w:rsidRPr="000F453C" w14:paraId="721AE3DC" w14:textId="77777777" w:rsidTr="007538E1">
        <w:trPr>
          <w:cantSplit/>
        </w:trPr>
        <w:tc>
          <w:tcPr>
            <w:tcW w:w="1540" w:type="dxa"/>
          </w:tcPr>
          <w:p w14:paraId="5B3B7D5F" w14:textId="77777777" w:rsidR="007538E1" w:rsidRPr="000F453C" w:rsidRDefault="007538E1" w:rsidP="00BB1C1A">
            <w:pPr>
              <w:pStyle w:val="TAL"/>
              <w:rPr>
                <w:lang w:val="en-US"/>
              </w:rPr>
            </w:pPr>
            <w:r w:rsidRPr="000F453C">
              <w:rPr>
                <w:lang w:val="en-US"/>
              </w:rPr>
              <w:t>Connection Capabilities</w:t>
            </w:r>
          </w:p>
        </w:tc>
        <w:tc>
          <w:tcPr>
            <w:tcW w:w="2899" w:type="dxa"/>
          </w:tcPr>
          <w:p w14:paraId="14459469" w14:textId="77777777" w:rsidR="007538E1" w:rsidRPr="000F453C" w:rsidRDefault="007538E1" w:rsidP="00BB1C1A">
            <w:pPr>
              <w:pStyle w:val="TAL"/>
              <w:rPr>
                <w:lang w:val="en-US"/>
              </w:rPr>
            </w:pPr>
            <w:r w:rsidRPr="000F453C">
              <w:rPr>
                <w:lang w:val="en-US"/>
              </w:rPr>
              <w:t>This is matched against the information provided by a UE application when it requests a network connection with certain capabilities. (NOTE 4)</w:t>
            </w:r>
          </w:p>
        </w:tc>
        <w:tc>
          <w:tcPr>
            <w:tcW w:w="1758" w:type="dxa"/>
          </w:tcPr>
          <w:p w14:paraId="4C5B2D07" w14:textId="77777777" w:rsidR="007538E1" w:rsidRPr="000F453C" w:rsidRDefault="007538E1" w:rsidP="00BB1C1A">
            <w:pPr>
              <w:pStyle w:val="TAL"/>
              <w:rPr>
                <w:szCs w:val="18"/>
              </w:rPr>
            </w:pPr>
            <w:r w:rsidRPr="000F453C">
              <w:rPr>
                <w:szCs w:val="18"/>
              </w:rPr>
              <w:t>Optional</w:t>
            </w:r>
          </w:p>
        </w:tc>
        <w:tc>
          <w:tcPr>
            <w:tcW w:w="1796" w:type="dxa"/>
          </w:tcPr>
          <w:p w14:paraId="60DB37D0" w14:textId="77777777" w:rsidR="007538E1" w:rsidRPr="000F453C" w:rsidRDefault="007538E1" w:rsidP="00BB1C1A">
            <w:pPr>
              <w:pStyle w:val="TAL"/>
              <w:rPr>
                <w:szCs w:val="18"/>
              </w:rPr>
            </w:pPr>
            <w:r w:rsidRPr="000F453C">
              <w:rPr>
                <w:szCs w:val="18"/>
              </w:rPr>
              <w:t>Yes</w:t>
            </w:r>
          </w:p>
        </w:tc>
        <w:tc>
          <w:tcPr>
            <w:tcW w:w="1636" w:type="dxa"/>
          </w:tcPr>
          <w:p w14:paraId="54F91156" w14:textId="77777777" w:rsidR="007538E1" w:rsidRPr="000F453C" w:rsidRDefault="007538E1" w:rsidP="00BB1C1A">
            <w:pPr>
              <w:pStyle w:val="TAL"/>
              <w:rPr>
                <w:szCs w:val="18"/>
                <w:lang w:val="es-ES_tradnl"/>
              </w:rPr>
            </w:pPr>
            <w:r w:rsidRPr="000F453C">
              <w:rPr>
                <w:szCs w:val="18"/>
              </w:rPr>
              <w:t>UE context</w:t>
            </w:r>
          </w:p>
        </w:tc>
      </w:tr>
      <w:tr w:rsidR="007538E1" w:rsidRPr="000F453C" w14:paraId="26775EB8" w14:textId="77777777" w:rsidTr="007538E1">
        <w:trPr>
          <w:cantSplit/>
        </w:trPr>
        <w:tc>
          <w:tcPr>
            <w:tcW w:w="1540" w:type="dxa"/>
          </w:tcPr>
          <w:p w14:paraId="0CA4640A" w14:textId="77777777" w:rsidR="007538E1" w:rsidRPr="000F453C" w:rsidRDefault="007538E1" w:rsidP="00BB1C1A">
            <w:pPr>
              <w:pStyle w:val="TAL"/>
              <w:rPr>
                <w:b/>
              </w:rPr>
            </w:pPr>
            <w:r w:rsidRPr="000F453C">
              <w:rPr>
                <w:b/>
              </w:rPr>
              <w:t>List of Route Selection Descriptors</w:t>
            </w:r>
          </w:p>
        </w:tc>
        <w:tc>
          <w:tcPr>
            <w:tcW w:w="2899" w:type="dxa"/>
          </w:tcPr>
          <w:p w14:paraId="199E8384" w14:textId="77777777" w:rsidR="007538E1" w:rsidRPr="000F453C" w:rsidRDefault="007538E1" w:rsidP="00BB1C1A">
            <w:pPr>
              <w:pStyle w:val="TAL"/>
            </w:pPr>
            <w:r w:rsidRPr="000F453C">
              <w:t>A list of Route Selection Descriptors. The components of a Route Selection Descriptor are described in table 6.6.2.1-3.</w:t>
            </w:r>
          </w:p>
        </w:tc>
        <w:tc>
          <w:tcPr>
            <w:tcW w:w="1758" w:type="dxa"/>
          </w:tcPr>
          <w:p w14:paraId="7128150C" w14:textId="77777777" w:rsidR="007538E1" w:rsidRPr="000F453C" w:rsidRDefault="007538E1" w:rsidP="00BB1C1A">
            <w:pPr>
              <w:pStyle w:val="TAL"/>
              <w:rPr>
                <w:szCs w:val="18"/>
              </w:rPr>
            </w:pPr>
            <w:r w:rsidRPr="000F453C">
              <w:rPr>
                <w:szCs w:val="18"/>
              </w:rPr>
              <w:t>Mandatory</w:t>
            </w:r>
          </w:p>
        </w:tc>
        <w:tc>
          <w:tcPr>
            <w:tcW w:w="1796" w:type="dxa"/>
          </w:tcPr>
          <w:p w14:paraId="29BC731C" w14:textId="77777777" w:rsidR="007538E1" w:rsidRPr="000F453C" w:rsidRDefault="007538E1" w:rsidP="00BB1C1A">
            <w:pPr>
              <w:pStyle w:val="TAL"/>
              <w:rPr>
                <w:szCs w:val="18"/>
              </w:rPr>
            </w:pPr>
          </w:p>
        </w:tc>
        <w:tc>
          <w:tcPr>
            <w:tcW w:w="1636" w:type="dxa"/>
          </w:tcPr>
          <w:p w14:paraId="3D98B57D" w14:textId="77777777" w:rsidR="007538E1" w:rsidRPr="000F453C" w:rsidRDefault="007538E1" w:rsidP="00BB1C1A">
            <w:pPr>
              <w:pStyle w:val="TAL"/>
              <w:rPr>
                <w:szCs w:val="18"/>
              </w:rPr>
            </w:pPr>
          </w:p>
        </w:tc>
      </w:tr>
      <w:tr w:rsidR="007538E1" w:rsidRPr="000F453C" w14:paraId="753DAFD6" w14:textId="77777777" w:rsidTr="007538E1">
        <w:trPr>
          <w:cantSplit/>
        </w:trPr>
        <w:tc>
          <w:tcPr>
            <w:tcW w:w="9629" w:type="dxa"/>
            <w:gridSpan w:val="5"/>
          </w:tcPr>
          <w:p w14:paraId="4C79784F" w14:textId="77777777" w:rsidR="007538E1" w:rsidRPr="000F453C" w:rsidRDefault="007538E1" w:rsidP="007538E1">
            <w:pPr>
              <w:pStyle w:val="TAL"/>
              <w:rPr>
                <w:lang w:val="en-US"/>
              </w:rPr>
            </w:pPr>
            <w:r w:rsidRPr="000F453C">
              <w:rPr>
                <w:lang w:val="en-US"/>
              </w:rPr>
              <w:t>NOTE 1:</w:t>
            </w:r>
            <w:r w:rsidRPr="000F453C">
              <w:rPr>
                <w:lang w:val="en-US"/>
              </w:rPr>
              <w:tab/>
              <w:t>Rules in a URSP shall have different precedence values.</w:t>
            </w:r>
          </w:p>
          <w:p w14:paraId="6B0942C4" w14:textId="77777777" w:rsidR="007538E1" w:rsidRPr="000F453C" w:rsidRDefault="007538E1" w:rsidP="007538E1">
            <w:pPr>
              <w:pStyle w:val="TAN"/>
              <w:rPr>
                <w:szCs w:val="18"/>
              </w:rPr>
            </w:pPr>
            <w:r w:rsidRPr="000F453C">
              <w:rPr>
                <w:szCs w:val="18"/>
              </w:rPr>
              <w:t>NOTE 2:</w:t>
            </w:r>
            <w:r w:rsidRPr="000F453C">
              <w:rPr>
                <w:szCs w:val="18"/>
              </w:rPr>
              <w:tab/>
              <w:t>The information is used to identify the Application(s) that is(are) running on the UE's OS. The OSId does not include an OS version number. The OSAppId does not include a version number for the application.</w:t>
            </w:r>
          </w:p>
          <w:p w14:paraId="5D5351C3" w14:textId="77777777" w:rsidR="007538E1" w:rsidRPr="000F453C" w:rsidRDefault="007538E1" w:rsidP="007538E1">
            <w:pPr>
              <w:pStyle w:val="TAN"/>
              <w:rPr>
                <w:lang w:val="en-US"/>
              </w:rPr>
            </w:pPr>
            <w:r w:rsidRPr="000F453C">
              <w:rPr>
                <w:lang w:val="en-US"/>
              </w:rPr>
              <w:t>NOTE 3:</w:t>
            </w:r>
            <w:r w:rsidRPr="000F453C">
              <w:rPr>
                <w:lang w:val="en-US"/>
              </w:rPr>
              <w:tab/>
              <w:t>At least one of the Traffic descriptor components shall be present.</w:t>
            </w:r>
          </w:p>
          <w:p w14:paraId="607489B8" w14:textId="77777777" w:rsidR="007538E1" w:rsidRPr="000F453C" w:rsidRDefault="007538E1" w:rsidP="007538E1">
            <w:pPr>
              <w:pStyle w:val="TAN"/>
            </w:pPr>
            <w:r w:rsidRPr="000F453C">
              <w:rPr>
                <w:szCs w:val="18"/>
              </w:rPr>
              <w:t>NOTE 4:</w:t>
            </w:r>
            <w:r w:rsidRPr="000F453C">
              <w:rPr>
                <w:szCs w:val="18"/>
              </w:rPr>
              <w:tab/>
              <w:t>The format and some values of Connection Capabilities, e.g. "ims", "mms", "internet", etc., are defined in TS 24.526 [19]. More than one connection capabilities value can be provided.</w:t>
            </w:r>
          </w:p>
          <w:p w14:paraId="71D4368D" w14:textId="77777777" w:rsidR="007538E1" w:rsidRPr="000F453C" w:rsidRDefault="007538E1" w:rsidP="007538E1">
            <w:pPr>
              <w:pStyle w:val="TAN"/>
              <w:rPr>
                <w:szCs w:val="18"/>
              </w:rPr>
            </w:pPr>
            <w:r w:rsidRPr="000F453C">
              <w:t>NOTE 5:</w:t>
            </w:r>
            <w:r w:rsidRPr="000F453C">
              <w:tab/>
              <w:t>A URSP rule cannot contain the combination of the Traffic descriptor components IP descriptors and Non-IP descriptors.</w:t>
            </w:r>
          </w:p>
        </w:tc>
      </w:tr>
    </w:tbl>
    <w:p w14:paraId="5A8FA53E" w14:textId="77777777" w:rsidR="007538E1" w:rsidRPr="000F453C" w:rsidRDefault="007538E1" w:rsidP="007538E1">
      <w:pPr>
        <w:rPr>
          <w:lang w:val="en-US"/>
        </w:rPr>
      </w:pPr>
    </w:p>
    <w:p w14:paraId="53C32925"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-3: </w:t>
      </w:r>
      <w:r w:rsidRPr="000F453C">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D2CC542" w14:textId="77777777" w:rsidTr="007538E1">
        <w:trPr>
          <w:cantSplit/>
        </w:trPr>
        <w:tc>
          <w:tcPr>
            <w:tcW w:w="1541" w:type="dxa"/>
          </w:tcPr>
          <w:p w14:paraId="010E4052" w14:textId="77777777" w:rsidR="007538E1" w:rsidRPr="000F453C" w:rsidRDefault="007538E1" w:rsidP="00BB1C1A">
            <w:pPr>
              <w:pStyle w:val="TAH"/>
            </w:pPr>
            <w:r w:rsidRPr="000F453C">
              <w:t>Information name</w:t>
            </w:r>
          </w:p>
        </w:tc>
        <w:tc>
          <w:tcPr>
            <w:tcW w:w="2898" w:type="dxa"/>
          </w:tcPr>
          <w:p w14:paraId="1AC62F08" w14:textId="77777777" w:rsidR="007538E1" w:rsidRPr="000F453C" w:rsidRDefault="007538E1" w:rsidP="00BB1C1A">
            <w:pPr>
              <w:pStyle w:val="TAH"/>
            </w:pPr>
            <w:r w:rsidRPr="000F453C">
              <w:t>Description</w:t>
            </w:r>
          </w:p>
        </w:tc>
        <w:tc>
          <w:tcPr>
            <w:tcW w:w="1758" w:type="dxa"/>
          </w:tcPr>
          <w:p w14:paraId="400703F3" w14:textId="77777777" w:rsidR="007538E1" w:rsidRPr="000F453C" w:rsidRDefault="007538E1" w:rsidP="00BB1C1A">
            <w:pPr>
              <w:pStyle w:val="TAH"/>
            </w:pPr>
            <w:r w:rsidRPr="000F453C">
              <w:t>Category</w:t>
            </w:r>
          </w:p>
        </w:tc>
        <w:tc>
          <w:tcPr>
            <w:tcW w:w="1796" w:type="dxa"/>
          </w:tcPr>
          <w:p w14:paraId="682F4F8A" w14:textId="77777777" w:rsidR="007538E1" w:rsidRPr="000F453C" w:rsidRDefault="007538E1" w:rsidP="00BB1C1A">
            <w:pPr>
              <w:pStyle w:val="TAH"/>
            </w:pPr>
            <w:r w:rsidRPr="000F453C">
              <w:t>PCF permitted to modify in URSP</w:t>
            </w:r>
          </w:p>
        </w:tc>
        <w:tc>
          <w:tcPr>
            <w:tcW w:w="1636" w:type="dxa"/>
          </w:tcPr>
          <w:p w14:paraId="7A0B4396" w14:textId="77777777" w:rsidR="007538E1" w:rsidRPr="000F453C" w:rsidRDefault="007538E1" w:rsidP="00BB1C1A">
            <w:pPr>
              <w:pStyle w:val="TAH"/>
            </w:pPr>
            <w:r w:rsidRPr="000F453C">
              <w:t>Scope</w:t>
            </w:r>
          </w:p>
        </w:tc>
      </w:tr>
      <w:tr w:rsidR="007538E1" w:rsidRPr="000F453C" w14:paraId="31FFCBF9" w14:textId="77777777" w:rsidTr="007538E1">
        <w:trPr>
          <w:cantSplit/>
        </w:trPr>
        <w:tc>
          <w:tcPr>
            <w:tcW w:w="1541" w:type="dxa"/>
          </w:tcPr>
          <w:p w14:paraId="599840E1" w14:textId="77777777" w:rsidR="007538E1" w:rsidRPr="000F453C" w:rsidRDefault="007538E1" w:rsidP="00BB1C1A">
            <w:pPr>
              <w:pStyle w:val="TAL"/>
              <w:rPr>
                <w:lang w:val="en-US"/>
              </w:rPr>
            </w:pPr>
            <w:r w:rsidRPr="000F453C">
              <w:rPr>
                <w:szCs w:val="18"/>
              </w:rPr>
              <w:t xml:space="preserve">Route Selection Descriptor Precedence </w:t>
            </w:r>
          </w:p>
        </w:tc>
        <w:tc>
          <w:tcPr>
            <w:tcW w:w="2898" w:type="dxa"/>
          </w:tcPr>
          <w:p w14:paraId="40FDD1A7" w14:textId="77777777" w:rsidR="007538E1" w:rsidRPr="000F453C" w:rsidRDefault="007538E1" w:rsidP="00BB1C1A">
            <w:pPr>
              <w:pStyle w:val="TAL"/>
            </w:pPr>
            <w:r w:rsidRPr="000F453C">
              <w:rPr>
                <w:rFonts w:hint="eastAsia"/>
                <w:szCs w:val="18"/>
              </w:rPr>
              <w:t xml:space="preserve">Determines the order </w:t>
            </w:r>
            <w:r w:rsidRPr="000F453C">
              <w:rPr>
                <w:szCs w:val="18"/>
              </w:rPr>
              <w:t xml:space="preserve">in which </w:t>
            </w:r>
            <w:r w:rsidRPr="000F453C">
              <w:rPr>
                <w:rFonts w:hint="eastAsia"/>
                <w:szCs w:val="18"/>
              </w:rPr>
              <w:t xml:space="preserve">the </w:t>
            </w:r>
            <w:r w:rsidRPr="000F453C">
              <w:rPr>
                <w:szCs w:val="18"/>
              </w:rPr>
              <w:t xml:space="preserve">Route Selection Descriptors are to be applied. </w:t>
            </w:r>
          </w:p>
        </w:tc>
        <w:tc>
          <w:tcPr>
            <w:tcW w:w="1758" w:type="dxa"/>
          </w:tcPr>
          <w:p w14:paraId="6460CC4E" w14:textId="77777777" w:rsidR="007538E1" w:rsidRPr="000F453C" w:rsidRDefault="007538E1" w:rsidP="00BB1C1A">
            <w:pPr>
              <w:pStyle w:val="TAL"/>
              <w:rPr>
                <w:szCs w:val="18"/>
              </w:rPr>
            </w:pPr>
            <w:r w:rsidRPr="000F453C">
              <w:rPr>
                <w:rFonts w:hint="eastAsia"/>
                <w:szCs w:val="18"/>
                <w:lang w:eastAsia="ja-JP"/>
              </w:rPr>
              <w:t>Mandatory</w:t>
            </w:r>
            <w:r w:rsidRPr="000F453C">
              <w:rPr>
                <w:szCs w:val="18"/>
              </w:rPr>
              <w:br/>
            </w:r>
            <w:r w:rsidRPr="000F453C">
              <w:rPr>
                <w:lang w:eastAsia="zh-CN"/>
              </w:rPr>
              <w:t>(NOTE 1)</w:t>
            </w:r>
          </w:p>
        </w:tc>
        <w:tc>
          <w:tcPr>
            <w:tcW w:w="1796" w:type="dxa"/>
          </w:tcPr>
          <w:p w14:paraId="708AC7F7" w14:textId="77777777" w:rsidR="007538E1" w:rsidRPr="000F453C" w:rsidRDefault="007538E1" w:rsidP="00BB1C1A">
            <w:pPr>
              <w:pStyle w:val="TAL"/>
              <w:rPr>
                <w:szCs w:val="18"/>
                <w:lang w:eastAsia="zh-CN"/>
              </w:rPr>
            </w:pPr>
            <w:r w:rsidRPr="000F453C">
              <w:rPr>
                <w:rFonts w:hint="eastAsia"/>
                <w:szCs w:val="18"/>
                <w:lang w:eastAsia="ja-JP"/>
              </w:rPr>
              <w:t>Yes</w:t>
            </w:r>
          </w:p>
        </w:tc>
        <w:tc>
          <w:tcPr>
            <w:tcW w:w="1636" w:type="dxa"/>
          </w:tcPr>
          <w:p w14:paraId="172643B2" w14:textId="77777777" w:rsidR="007538E1" w:rsidRPr="000F453C" w:rsidRDefault="007538E1" w:rsidP="00BB1C1A">
            <w:pPr>
              <w:pStyle w:val="TAL"/>
              <w:rPr>
                <w:szCs w:val="18"/>
                <w:lang w:val="es-ES_tradnl"/>
              </w:rPr>
            </w:pPr>
            <w:r w:rsidRPr="000F453C">
              <w:rPr>
                <w:szCs w:val="18"/>
              </w:rPr>
              <w:t>UE context</w:t>
            </w:r>
          </w:p>
        </w:tc>
      </w:tr>
      <w:tr w:rsidR="007538E1" w:rsidRPr="000F453C" w14:paraId="2D62A97C" w14:textId="77777777" w:rsidTr="007538E1">
        <w:trPr>
          <w:cantSplit/>
        </w:trPr>
        <w:tc>
          <w:tcPr>
            <w:tcW w:w="1541" w:type="dxa"/>
          </w:tcPr>
          <w:p w14:paraId="3D40CDCC" w14:textId="77777777" w:rsidR="007538E1" w:rsidRPr="000F453C" w:rsidRDefault="007538E1" w:rsidP="00BB1C1A">
            <w:pPr>
              <w:pStyle w:val="TAL"/>
              <w:rPr>
                <w:b/>
              </w:rPr>
            </w:pPr>
            <w:r w:rsidRPr="000F453C">
              <w:rPr>
                <w:b/>
              </w:rPr>
              <w:t>Route selection components</w:t>
            </w:r>
          </w:p>
        </w:tc>
        <w:tc>
          <w:tcPr>
            <w:tcW w:w="2898" w:type="dxa"/>
          </w:tcPr>
          <w:p w14:paraId="7A23E9BE" w14:textId="77777777" w:rsidR="007538E1" w:rsidRPr="000F453C" w:rsidRDefault="007538E1" w:rsidP="00BB1C1A">
            <w:pPr>
              <w:pStyle w:val="TAL"/>
              <w:rPr>
                <w:lang w:val="en-US"/>
              </w:rPr>
            </w:pPr>
            <w:r w:rsidRPr="000F453C">
              <w:rPr>
                <w:i/>
                <w:szCs w:val="18"/>
                <w:lang w:val="en-US"/>
              </w:rPr>
              <w:t>This part defines the route selection components</w:t>
            </w:r>
          </w:p>
        </w:tc>
        <w:tc>
          <w:tcPr>
            <w:tcW w:w="1758" w:type="dxa"/>
          </w:tcPr>
          <w:p w14:paraId="4ECB07AC" w14:textId="77777777" w:rsidR="007538E1" w:rsidRPr="000F453C" w:rsidRDefault="007538E1" w:rsidP="00BB1C1A">
            <w:pPr>
              <w:pStyle w:val="TAL"/>
              <w:rPr>
                <w:szCs w:val="18"/>
              </w:rPr>
            </w:pPr>
            <w:r w:rsidRPr="000F453C">
              <w:rPr>
                <w:szCs w:val="18"/>
              </w:rPr>
              <w:t>Mandatory</w:t>
            </w:r>
            <w:r w:rsidRPr="000F453C">
              <w:rPr>
                <w:szCs w:val="18"/>
              </w:rPr>
              <w:br/>
              <w:t>(NOTE 2)</w:t>
            </w:r>
          </w:p>
        </w:tc>
        <w:tc>
          <w:tcPr>
            <w:tcW w:w="1796" w:type="dxa"/>
          </w:tcPr>
          <w:p w14:paraId="5DF22FD1" w14:textId="77777777" w:rsidR="007538E1" w:rsidRPr="000F453C" w:rsidRDefault="007538E1" w:rsidP="00BB1C1A">
            <w:pPr>
              <w:pStyle w:val="TAL"/>
              <w:rPr>
                <w:szCs w:val="18"/>
              </w:rPr>
            </w:pPr>
          </w:p>
        </w:tc>
        <w:tc>
          <w:tcPr>
            <w:tcW w:w="1636" w:type="dxa"/>
          </w:tcPr>
          <w:p w14:paraId="2F215911" w14:textId="77777777" w:rsidR="007538E1" w:rsidRPr="000F453C" w:rsidRDefault="007538E1" w:rsidP="00BB1C1A">
            <w:pPr>
              <w:pStyle w:val="TAL"/>
              <w:rPr>
                <w:szCs w:val="18"/>
              </w:rPr>
            </w:pPr>
          </w:p>
        </w:tc>
      </w:tr>
      <w:tr w:rsidR="007538E1" w:rsidRPr="000F453C" w14:paraId="146BB0BB" w14:textId="77777777" w:rsidTr="007538E1">
        <w:trPr>
          <w:cantSplit/>
        </w:trPr>
        <w:tc>
          <w:tcPr>
            <w:tcW w:w="1541" w:type="dxa"/>
          </w:tcPr>
          <w:p w14:paraId="3D0CB863" w14:textId="77777777" w:rsidR="007538E1" w:rsidRPr="000F453C" w:rsidRDefault="007538E1" w:rsidP="00BB1C1A">
            <w:pPr>
              <w:pStyle w:val="TAL"/>
              <w:rPr>
                <w:lang w:val="en-US"/>
              </w:rPr>
            </w:pPr>
            <w:r w:rsidRPr="000F453C">
              <w:rPr>
                <w:rFonts w:eastAsia="SimSun"/>
              </w:rPr>
              <w:t>SSC Mode Selection</w:t>
            </w:r>
          </w:p>
        </w:tc>
        <w:tc>
          <w:tcPr>
            <w:tcW w:w="2898" w:type="dxa"/>
          </w:tcPr>
          <w:p w14:paraId="2C0A8C9A" w14:textId="77777777" w:rsidR="007538E1" w:rsidRPr="000F453C" w:rsidRDefault="007538E1" w:rsidP="00BB1C1A">
            <w:pPr>
              <w:pStyle w:val="TAL"/>
              <w:rPr>
                <w:lang w:eastAsia="zh-CN"/>
              </w:rPr>
            </w:pPr>
            <w:r w:rsidRPr="000F453C">
              <w:rPr>
                <w:lang w:eastAsia="zh-CN"/>
              </w:rPr>
              <w:t>One single value of SSC mode.</w:t>
            </w:r>
          </w:p>
          <w:p w14:paraId="2BC0B33C" w14:textId="77777777" w:rsidR="007538E1" w:rsidRPr="000F453C" w:rsidRDefault="007538E1" w:rsidP="00BB1C1A">
            <w:pPr>
              <w:pStyle w:val="TAL"/>
            </w:pPr>
            <w:r w:rsidRPr="000F453C">
              <w:rPr>
                <w:lang w:eastAsia="zh-CN"/>
              </w:rPr>
              <w:t>(NOTE 5)</w:t>
            </w:r>
          </w:p>
        </w:tc>
        <w:tc>
          <w:tcPr>
            <w:tcW w:w="1758" w:type="dxa"/>
          </w:tcPr>
          <w:p w14:paraId="1AA8BC9F" w14:textId="77777777" w:rsidR="007538E1" w:rsidRPr="000F453C" w:rsidRDefault="007538E1" w:rsidP="00BB1C1A">
            <w:pPr>
              <w:pStyle w:val="TAL"/>
              <w:rPr>
                <w:szCs w:val="18"/>
              </w:rPr>
            </w:pPr>
            <w:r w:rsidRPr="000F453C">
              <w:rPr>
                <w:szCs w:val="18"/>
              </w:rPr>
              <w:t>Optional</w:t>
            </w:r>
          </w:p>
        </w:tc>
        <w:tc>
          <w:tcPr>
            <w:tcW w:w="1796" w:type="dxa"/>
          </w:tcPr>
          <w:p w14:paraId="5658DF99"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2A86E77F" w14:textId="77777777" w:rsidR="007538E1" w:rsidRPr="000F453C" w:rsidRDefault="007538E1" w:rsidP="00BB1C1A">
            <w:pPr>
              <w:pStyle w:val="TAL"/>
              <w:rPr>
                <w:szCs w:val="18"/>
                <w:lang w:val="es-ES_tradnl"/>
              </w:rPr>
            </w:pPr>
            <w:r w:rsidRPr="000F453C">
              <w:rPr>
                <w:szCs w:val="18"/>
              </w:rPr>
              <w:t>UE context</w:t>
            </w:r>
          </w:p>
        </w:tc>
      </w:tr>
      <w:tr w:rsidR="007538E1" w:rsidRPr="000F453C" w14:paraId="3C77AA27" w14:textId="77777777" w:rsidTr="007538E1">
        <w:trPr>
          <w:cantSplit/>
        </w:trPr>
        <w:tc>
          <w:tcPr>
            <w:tcW w:w="1541" w:type="dxa"/>
          </w:tcPr>
          <w:p w14:paraId="0267B541" w14:textId="77777777" w:rsidR="007538E1" w:rsidRPr="000F453C" w:rsidRDefault="007538E1" w:rsidP="00BB1C1A">
            <w:pPr>
              <w:pStyle w:val="TAL"/>
              <w:rPr>
                <w:lang w:val="en-US"/>
              </w:rPr>
            </w:pPr>
            <w:r w:rsidRPr="000F453C">
              <w:rPr>
                <w:rFonts w:eastAsia="SimSun"/>
              </w:rPr>
              <w:t>Network Slice Selection</w:t>
            </w:r>
          </w:p>
        </w:tc>
        <w:tc>
          <w:tcPr>
            <w:tcW w:w="2898" w:type="dxa"/>
          </w:tcPr>
          <w:p w14:paraId="5FA11E62" w14:textId="77777777" w:rsidR="007538E1" w:rsidRPr="000F453C" w:rsidRDefault="007538E1" w:rsidP="00BB1C1A">
            <w:pPr>
              <w:pStyle w:val="TAL"/>
            </w:pPr>
            <w:r w:rsidRPr="000F453C">
              <w:rPr>
                <w:lang w:eastAsia="zh-CN"/>
              </w:rPr>
              <w:t>Either a single value or a list of values of S-NSSAI(s).</w:t>
            </w:r>
          </w:p>
        </w:tc>
        <w:tc>
          <w:tcPr>
            <w:tcW w:w="1758" w:type="dxa"/>
          </w:tcPr>
          <w:p w14:paraId="4317700B" w14:textId="77777777" w:rsidR="007538E1" w:rsidRPr="000F453C" w:rsidRDefault="007538E1" w:rsidP="00BB1C1A">
            <w:pPr>
              <w:pStyle w:val="TAL"/>
              <w:rPr>
                <w:szCs w:val="18"/>
              </w:rPr>
            </w:pPr>
            <w:r w:rsidRPr="000F453C">
              <w:rPr>
                <w:szCs w:val="18"/>
              </w:rPr>
              <w:t>Optional</w:t>
            </w:r>
          </w:p>
          <w:p w14:paraId="753229B0" w14:textId="77777777" w:rsidR="007538E1" w:rsidRPr="000F453C" w:rsidRDefault="007538E1" w:rsidP="00BB1C1A">
            <w:pPr>
              <w:pStyle w:val="TAL"/>
              <w:rPr>
                <w:szCs w:val="18"/>
              </w:rPr>
            </w:pPr>
            <w:r w:rsidRPr="000F453C">
              <w:rPr>
                <w:szCs w:val="18"/>
              </w:rPr>
              <w:t>(NOTE 3)</w:t>
            </w:r>
          </w:p>
        </w:tc>
        <w:tc>
          <w:tcPr>
            <w:tcW w:w="1796" w:type="dxa"/>
          </w:tcPr>
          <w:p w14:paraId="20764105"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73A92EDC" w14:textId="77777777" w:rsidR="007538E1" w:rsidRPr="000F453C" w:rsidRDefault="007538E1" w:rsidP="00BB1C1A">
            <w:pPr>
              <w:pStyle w:val="TAL"/>
              <w:rPr>
                <w:szCs w:val="18"/>
                <w:lang w:val="es-ES_tradnl"/>
              </w:rPr>
            </w:pPr>
            <w:r w:rsidRPr="000F453C">
              <w:rPr>
                <w:szCs w:val="18"/>
              </w:rPr>
              <w:t>UE context</w:t>
            </w:r>
          </w:p>
        </w:tc>
      </w:tr>
      <w:tr w:rsidR="007538E1" w:rsidRPr="000F453C" w14:paraId="5D1DC6FF" w14:textId="77777777" w:rsidTr="007538E1">
        <w:trPr>
          <w:cantSplit/>
        </w:trPr>
        <w:tc>
          <w:tcPr>
            <w:tcW w:w="1541" w:type="dxa"/>
          </w:tcPr>
          <w:p w14:paraId="55C77A4D" w14:textId="77777777" w:rsidR="007538E1" w:rsidRPr="000F453C" w:rsidRDefault="007538E1" w:rsidP="00BB1C1A">
            <w:pPr>
              <w:pStyle w:val="TAL"/>
              <w:rPr>
                <w:lang w:val="en-US"/>
              </w:rPr>
            </w:pPr>
            <w:r w:rsidRPr="000F453C">
              <w:rPr>
                <w:rFonts w:eastAsia="SimSun"/>
              </w:rPr>
              <w:t>DNN Selection</w:t>
            </w:r>
          </w:p>
        </w:tc>
        <w:tc>
          <w:tcPr>
            <w:tcW w:w="2898" w:type="dxa"/>
          </w:tcPr>
          <w:p w14:paraId="60ABB789" w14:textId="77777777" w:rsidR="007538E1" w:rsidRPr="000F453C" w:rsidRDefault="007538E1" w:rsidP="00BB1C1A">
            <w:pPr>
              <w:pStyle w:val="TAL"/>
            </w:pPr>
            <w:r w:rsidRPr="000F453C">
              <w:rPr>
                <w:lang w:eastAsia="zh-CN"/>
              </w:rPr>
              <w:t>Either a single value or a list of values of DNN(s).</w:t>
            </w:r>
          </w:p>
        </w:tc>
        <w:tc>
          <w:tcPr>
            <w:tcW w:w="1758" w:type="dxa"/>
          </w:tcPr>
          <w:p w14:paraId="36ACDB43" w14:textId="77777777" w:rsidR="007538E1" w:rsidRPr="000F453C" w:rsidRDefault="007538E1" w:rsidP="00BB1C1A">
            <w:pPr>
              <w:pStyle w:val="TAL"/>
              <w:rPr>
                <w:szCs w:val="18"/>
              </w:rPr>
            </w:pPr>
            <w:r w:rsidRPr="000F453C">
              <w:rPr>
                <w:szCs w:val="18"/>
              </w:rPr>
              <w:t>Optional</w:t>
            </w:r>
          </w:p>
        </w:tc>
        <w:tc>
          <w:tcPr>
            <w:tcW w:w="1796" w:type="dxa"/>
          </w:tcPr>
          <w:p w14:paraId="206460AD"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45DD7D54" w14:textId="77777777" w:rsidR="007538E1" w:rsidRPr="000F453C" w:rsidRDefault="007538E1" w:rsidP="00BB1C1A">
            <w:pPr>
              <w:pStyle w:val="TAL"/>
              <w:rPr>
                <w:szCs w:val="18"/>
                <w:lang w:val="es-ES_tradnl"/>
              </w:rPr>
            </w:pPr>
            <w:r w:rsidRPr="000F453C">
              <w:rPr>
                <w:szCs w:val="18"/>
              </w:rPr>
              <w:t>UE context</w:t>
            </w:r>
          </w:p>
        </w:tc>
      </w:tr>
      <w:tr w:rsidR="007538E1" w:rsidRPr="000F453C" w14:paraId="29C24C4B" w14:textId="77777777" w:rsidTr="007538E1">
        <w:trPr>
          <w:cantSplit/>
        </w:trPr>
        <w:tc>
          <w:tcPr>
            <w:tcW w:w="1541" w:type="dxa"/>
          </w:tcPr>
          <w:p w14:paraId="5A68096A" w14:textId="77777777" w:rsidR="007538E1" w:rsidRPr="000F453C" w:rsidRDefault="007538E1" w:rsidP="00BB1C1A">
            <w:pPr>
              <w:pStyle w:val="TAL"/>
              <w:rPr>
                <w:lang w:val="en-US"/>
              </w:rPr>
            </w:pPr>
            <w:r w:rsidRPr="000F453C">
              <w:rPr>
                <w:lang w:val="en-US"/>
              </w:rPr>
              <w:t>PDU Session Type Selection</w:t>
            </w:r>
          </w:p>
        </w:tc>
        <w:tc>
          <w:tcPr>
            <w:tcW w:w="2898" w:type="dxa"/>
          </w:tcPr>
          <w:p w14:paraId="643E0D1C" w14:textId="77777777" w:rsidR="007538E1" w:rsidRPr="000F453C" w:rsidRDefault="007538E1" w:rsidP="00BB1C1A">
            <w:pPr>
              <w:pStyle w:val="TAL"/>
            </w:pPr>
            <w:r w:rsidRPr="000F453C">
              <w:t>One single value of PDU Session Type</w:t>
            </w:r>
          </w:p>
        </w:tc>
        <w:tc>
          <w:tcPr>
            <w:tcW w:w="1758" w:type="dxa"/>
          </w:tcPr>
          <w:p w14:paraId="3B89D0B3" w14:textId="77777777" w:rsidR="007538E1" w:rsidRPr="000F453C" w:rsidRDefault="007538E1" w:rsidP="00BB1C1A">
            <w:pPr>
              <w:pStyle w:val="TAL"/>
              <w:rPr>
                <w:szCs w:val="18"/>
              </w:rPr>
            </w:pPr>
            <w:r w:rsidRPr="000F453C">
              <w:rPr>
                <w:szCs w:val="18"/>
              </w:rPr>
              <w:t>Optional</w:t>
            </w:r>
          </w:p>
        </w:tc>
        <w:tc>
          <w:tcPr>
            <w:tcW w:w="1796" w:type="dxa"/>
          </w:tcPr>
          <w:p w14:paraId="31184197"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0A98FA2D" w14:textId="77777777" w:rsidR="007538E1" w:rsidRPr="000F453C" w:rsidRDefault="007538E1" w:rsidP="00BB1C1A">
            <w:pPr>
              <w:pStyle w:val="TAL"/>
              <w:rPr>
                <w:szCs w:val="18"/>
                <w:lang w:val="es-ES_tradnl"/>
              </w:rPr>
            </w:pPr>
            <w:r w:rsidRPr="000F453C">
              <w:rPr>
                <w:szCs w:val="18"/>
              </w:rPr>
              <w:t>UE context</w:t>
            </w:r>
          </w:p>
        </w:tc>
      </w:tr>
      <w:tr w:rsidR="007538E1" w:rsidRPr="000F453C" w14:paraId="13857F3B" w14:textId="77777777" w:rsidTr="007538E1">
        <w:trPr>
          <w:cantSplit/>
        </w:trPr>
        <w:tc>
          <w:tcPr>
            <w:tcW w:w="1541" w:type="dxa"/>
          </w:tcPr>
          <w:p w14:paraId="1DF598B6" w14:textId="77777777" w:rsidR="007538E1" w:rsidRPr="000F453C" w:rsidRDefault="007538E1" w:rsidP="00BB1C1A">
            <w:pPr>
              <w:pStyle w:val="TAL"/>
            </w:pPr>
            <w:r w:rsidRPr="000F453C">
              <w:rPr>
                <w:rFonts w:eastAsia="SimSun"/>
              </w:rPr>
              <w:t>Non-</w:t>
            </w:r>
            <w:r w:rsidRPr="000F453C">
              <w:t>Seamless</w:t>
            </w:r>
            <w:r w:rsidRPr="000F453C">
              <w:rPr>
                <w:rFonts w:eastAsia="SimSun"/>
              </w:rPr>
              <w:t xml:space="preserve"> Offload indication</w:t>
            </w:r>
          </w:p>
        </w:tc>
        <w:tc>
          <w:tcPr>
            <w:tcW w:w="2898" w:type="dxa"/>
          </w:tcPr>
          <w:p w14:paraId="71F0522F" w14:textId="77777777" w:rsidR="007538E1" w:rsidRPr="000F453C" w:rsidRDefault="007538E1" w:rsidP="00BB1C1A">
            <w:pPr>
              <w:pStyle w:val="TAL"/>
            </w:pPr>
            <w:r w:rsidRPr="000F453C">
              <w:t>Indicates if the traffic of the matching application is to be offloaded to non-3GPP access outside of a PDU Session.</w:t>
            </w:r>
          </w:p>
        </w:tc>
        <w:tc>
          <w:tcPr>
            <w:tcW w:w="1758" w:type="dxa"/>
          </w:tcPr>
          <w:p w14:paraId="2B8DCDA3" w14:textId="77777777" w:rsidR="007538E1" w:rsidRPr="000F453C" w:rsidRDefault="007538E1" w:rsidP="00BB1C1A">
            <w:pPr>
              <w:pStyle w:val="TAL"/>
              <w:rPr>
                <w:szCs w:val="18"/>
              </w:rPr>
            </w:pPr>
            <w:r w:rsidRPr="000F453C">
              <w:rPr>
                <w:szCs w:val="18"/>
              </w:rPr>
              <w:t>Optional</w:t>
            </w:r>
          </w:p>
          <w:p w14:paraId="7A16A3BA" w14:textId="77777777" w:rsidR="007538E1" w:rsidRPr="000F453C" w:rsidRDefault="007538E1" w:rsidP="00BB1C1A">
            <w:pPr>
              <w:pStyle w:val="TAL"/>
              <w:rPr>
                <w:szCs w:val="18"/>
              </w:rPr>
            </w:pPr>
            <w:r w:rsidRPr="000F453C">
              <w:rPr>
                <w:lang w:eastAsia="zh-CN"/>
              </w:rPr>
              <w:t>(NOTE 4)</w:t>
            </w:r>
          </w:p>
        </w:tc>
        <w:tc>
          <w:tcPr>
            <w:tcW w:w="1796" w:type="dxa"/>
          </w:tcPr>
          <w:p w14:paraId="51941BA4"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39F55332" w14:textId="77777777" w:rsidR="007538E1" w:rsidRPr="000F453C" w:rsidRDefault="007538E1" w:rsidP="00BB1C1A">
            <w:pPr>
              <w:pStyle w:val="TAL"/>
              <w:rPr>
                <w:szCs w:val="18"/>
                <w:lang w:val="es-ES_tradnl"/>
              </w:rPr>
            </w:pPr>
            <w:r w:rsidRPr="000F453C">
              <w:rPr>
                <w:szCs w:val="18"/>
              </w:rPr>
              <w:t>UE context</w:t>
            </w:r>
          </w:p>
        </w:tc>
      </w:tr>
      <w:tr w:rsidR="007538E1" w:rsidRPr="000F453C" w14:paraId="43D07FCF" w14:textId="77777777" w:rsidTr="007538E1">
        <w:trPr>
          <w:cantSplit/>
        </w:trPr>
        <w:tc>
          <w:tcPr>
            <w:tcW w:w="1541" w:type="dxa"/>
          </w:tcPr>
          <w:p w14:paraId="036EBAA7" w14:textId="77777777" w:rsidR="007538E1" w:rsidRPr="000F453C" w:rsidRDefault="007538E1" w:rsidP="00BB1C1A">
            <w:pPr>
              <w:pStyle w:val="TAL"/>
              <w:rPr>
                <w:rFonts w:eastAsia="SimSun"/>
              </w:rPr>
            </w:pPr>
            <w:r w:rsidRPr="000F453C">
              <w:rPr>
                <w:rFonts w:eastAsia="SimSun"/>
              </w:rPr>
              <w:t>Access Type preference</w:t>
            </w:r>
          </w:p>
        </w:tc>
        <w:tc>
          <w:tcPr>
            <w:tcW w:w="2898" w:type="dxa"/>
          </w:tcPr>
          <w:p w14:paraId="49FB3F55" w14:textId="77777777" w:rsidR="007538E1" w:rsidRPr="000F453C" w:rsidRDefault="007538E1" w:rsidP="00BB1C1A">
            <w:pPr>
              <w:pStyle w:val="TAL"/>
            </w:pPr>
            <w:r w:rsidRPr="000F453C">
              <w:t>Indicates the preferred Access Type (3GPP or non-3GPP or Multi-Access) when the UE establishes a PDU Session for the matching application.</w:t>
            </w:r>
          </w:p>
        </w:tc>
        <w:tc>
          <w:tcPr>
            <w:tcW w:w="1758" w:type="dxa"/>
          </w:tcPr>
          <w:p w14:paraId="46B96F3A" w14:textId="77777777" w:rsidR="007538E1" w:rsidRPr="000F453C" w:rsidRDefault="007538E1" w:rsidP="00BB1C1A">
            <w:pPr>
              <w:pStyle w:val="TAL"/>
              <w:rPr>
                <w:szCs w:val="18"/>
              </w:rPr>
            </w:pPr>
            <w:r w:rsidRPr="000F453C">
              <w:rPr>
                <w:szCs w:val="18"/>
              </w:rPr>
              <w:t>Optional</w:t>
            </w:r>
          </w:p>
        </w:tc>
        <w:tc>
          <w:tcPr>
            <w:tcW w:w="1796" w:type="dxa"/>
          </w:tcPr>
          <w:p w14:paraId="52ECEB9F" w14:textId="77777777" w:rsidR="007538E1" w:rsidRPr="000F453C" w:rsidRDefault="007538E1" w:rsidP="00BB1C1A">
            <w:pPr>
              <w:pStyle w:val="TAL"/>
              <w:rPr>
                <w:szCs w:val="18"/>
              </w:rPr>
            </w:pPr>
            <w:r w:rsidRPr="000F453C">
              <w:rPr>
                <w:rFonts w:hint="eastAsia"/>
                <w:szCs w:val="18"/>
                <w:lang w:eastAsia="zh-CN"/>
              </w:rPr>
              <w:t>Yes</w:t>
            </w:r>
          </w:p>
        </w:tc>
        <w:tc>
          <w:tcPr>
            <w:tcW w:w="1636" w:type="dxa"/>
          </w:tcPr>
          <w:p w14:paraId="66180DA6" w14:textId="77777777" w:rsidR="007538E1" w:rsidRPr="000F453C" w:rsidRDefault="007538E1" w:rsidP="00BB1C1A">
            <w:pPr>
              <w:pStyle w:val="TAL"/>
              <w:rPr>
                <w:szCs w:val="18"/>
                <w:lang w:val="es-ES_tradnl"/>
              </w:rPr>
            </w:pPr>
            <w:r w:rsidRPr="000F453C">
              <w:rPr>
                <w:szCs w:val="18"/>
              </w:rPr>
              <w:t>UE context</w:t>
            </w:r>
          </w:p>
        </w:tc>
      </w:tr>
      <w:tr w:rsidR="004F5D87" w:rsidRPr="000F453C" w14:paraId="61EEE996" w14:textId="77777777" w:rsidTr="007538E1">
        <w:trPr>
          <w:cantSplit/>
          <w:ins w:id="157" w:author="Michael Starsinic" w:date="2019-04-11T18:58:00Z"/>
        </w:trPr>
        <w:tc>
          <w:tcPr>
            <w:tcW w:w="1541" w:type="dxa"/>
          </w:tcPr>
          <w:p w14:paraId="403820E7" w14:textId="77777777" w:rsidR="004F5D87" w:rsidRPr="000F453C" w:rsidRDefault="004F5D87" w:rsidP="004F5D87">
            <w:pPr>
              <w:pStyle w:val="TAL"/>
              <w:rPr>
                <w:ins w:id="158" w:author="Michael Starsinic" w:date="2019-04-11T19:01:00Z"/>
              </w:rPr>
            </w:pPr>
            <w:ins w:id="159" w:author="Michael Starsinic" w:date="2019-04-11T18:58:00Z">
              <w:r w:rsidRPr="000F453C">
                <w:rPr>
                  <w:b/>
                </w:rPr>
                <w:t>Route Selection Validation Criteria</w:t>
              </w:r>
            </w:ins>
          </w:p>
          <w:p w14:paraId="75963480" w14:textId="314D45D4" w:rsidR="004F5D87" w:rsidRPr="000F453C" w:rsidRDefault="004F5D87" w:rsidP="004F5D87">
            <w:pPr>
              <w:pStyle w:val="TAL"/>
              <w:rPr>
                <w:ins w:id="160" w:author="Michael Starsinic" w:date="2019-04-11T18:58:00Z"/>
                <w:rFonts w:eastAsia="SimSun"/>
              </w:rPr>
            </w:pPr>
            <w:ins w:id="161" w:author="Michael Starsinic" w:date="2019-04-11T19:01:00Z">
              <w:r w:rsidRPr="000F453C">
                <w:rPr>
                  <w:rFonts w:eastAsia="SimSun"/>
                </w:rPr>
                <w:t>(NOTE 6)</w:t>
              </w:r>
            </w:ins>
          </w:p>
        </w:tc>
        <w:tc>
          <w:tcPr>
            <w:tcW w:w="2898" w:type="dxa"/>
          </w:tcPr>
          <w:p w14:paraId="1E691A1F" w14:textId="485A2FB8" w:rsidR="004F5D87" w:rsidRPr="00037D02" w:rsidRDefault="004F5D87" w:rsidP="004F5D87">
            <w:pPr>
              <w:pStyle w:val="TAL"/>
              <w:rPr>
                <w:ins w:id="162" w:author="Michael Starsinic" w:date="2019-04-11T18:58:00Z"/>
              </w:rPr>
            </w:pPr>
            <w:ins w:id="163" w:author="Michael Starsinic" w:date="2019-04-11T18:58:00Z">
              <w:r w:rsidRPr="00037D02">
                <w:rPr>
                  <w:i/>
                  <w:szCs w:val="18"/>
                  <w:lang w:val="en-US"/>
                </w:rPr>
                <w:t xml:space="preserve">This part defines the </w:t>
              </w:r>
            </w:ins>
            <w:ins w:id="164" w:author="Michael Starsinic" w:date="2019-04-11T18:59:00Z">
              <w:r w:rsidRPr="00037D02">
                <w:rPr>
                  <w:i/>
                  <w:szCs w:val="18"/>
                  <w:lang w:val="en-US"/>
                </w:rPr>
                <w:t>R</w:t>
              </w:r>
            </w:ins>
            <w:ins w:id="165" w:author="Michael Starsinic" w:date="2019-04-11T18:58:00Z">
              <w:r w:rsidRPr="00037D02">
                <w:rPr>
                  <w:i/>
                  <w:szCs w:val="18"/>
                  <w:lang w:val="en-US"/>
                </w:rPr>
                <w:t>oute Validation</w:t>
              </w:r>
            </w:ins>
            <w:ins w:id="166" w:author="Michael Starsinic" w:date="2019-04-11T18:59:00Z">
              <w:r w:rsidRPr="00037D02">
                <w:rPr>
                  <w:i/>
                  <w:szCs w:val="18"/>
                  <w:lang w:val="en-US"/>
                </w:rPr>
                <w:t xml:space="preserve"> Criteria</w:t>
              </w:r>
            </w:ins>
            <w:ins w:id="167" w:author="Michael Starsinic" w:date="2019-04-11T18:58:00Z">
              <w:r w:rsidRPr="00037D02">
                <w:rPr>
                  <w:i/>
                  <w:szCs w:val="18"/>
                  <w:lang w:val="en-US"/>
                </w:rPr>
                <w:t xml:space="preserve"> components</w:t>
              </w:r>
            </w:ins>
          </w:p>
        </w:tc>
        <w:tc>
          <w:tcPr>
            <w:tcW w:w="1758" w:type="dxa"/>
          </w:tcPr>
          <w:p w14:paraId="411BE869" w14:textId="715BDBB6" w:rsidR="004F5D87" w:rsidRPr="000F453C" w:rsidRDefault="004F5D87" w:rsidP="004F5D87">
            <w:pPr>
              <w:pStyle w:val="TAL"/>
              <w:rPr>
                <w:ins w:id="168" w:author="Michael Starsinic" w:date="2019-04-11T18:58:00Z"/>
                <w:szCs w:val="18"/>
              </w:rPr>
            </w:pPr>
            <w:ins w:id="169" w:author="Michael Starsinic" w:date="2019-04-11T19:00:00Z">
              <w:r w:rsidRPr="000F453C">
                <w:rPr>
                  <w:szCs w:val="18"/>
                </w:rPr>
                <w:t>Optional</w:t>
              </w:r>
            </w:ins>
          </w:p>
        </w:tc>
        <w:tc>
          <w:tcPr>
            <w:tcW w:w="1796" w:type="dxa"/>
          </w:tcPr>
          <w:p w14:paraId="66AFD31E" w14:textId="77777777" w:rsidR="004F5D87" w:rsidRPr="000F453C" w:rsidRDefault="004F5D87" w:rsidP="004F5D87">
            <w:pPr>
              <w:pStyle w:val="TAL"/>
              <w:rPr>
                <w:ins w:id="170" w:author="Michael Starsinic" w:date="2019-04-11T18:58:00Z"/>
                <w:szCs w:val="18"/>
                <w:lang w:eastAsia="zh-CN"/>
              </w:rPr>
            </w:pPr>
          </w:p>
        </w:tc>
        <w:tc>
          <w:tcPr>
            <w:tcW w:w="1636" w:type="dxa"/>
          </w:tcPr>
          <w:p w14:paraId="024310FA" w14:textId="77777777" w:rsidR="004F5D87" w:rsidRPr="000F453C" w:rsidRDefault="004F5D87" w:rsidP="004F5D87">
            <w:pPr>
              <w:pStyle w:val="TAL"/>
              <w:rPr>
                <w:ins w:id="171" w:author="Michael Starsinic" w:date="2019-04-11T18:58:00Z"/>
                <w:szCs w:val="18"/>
              </w:rPr>
            </w:pPr>
          </w:p>
        </w:tc>
      </w:tr>
      <w:tr w:rsidR="004F5D87" w:rsidRPr="000F453C" w14:paraId="555846EC" w14:textId="77777777" w:rsidTr="007538E1">
        <w:trPr>
          <w:cantSplit/>
          <w:ins w:id="172" w:author="Michael Starsinic" w:date="2019-04-11T03:09:00Z"/>
        </w:trPr>
        <w:tc>
          <w:tcPr>
            <w:tcW w:w="1541" w:type="dxa"/>
          </w:tcPr>
          <w:p w14:paraId="64A6D076" w14:textId="7B1F9C9C" w:rsidR="004F5D87" w:rsidRPr="000F453C" w:rsidRDefault="004F5D87" w:rsidP="004F5D87">
            <w:pPr>
              <w:pStyle w:val="TAL"/>
              <w:rPr>
                <w:ins w:id="173" w:author="Michael Starsinic" w:date="2019-04-11T03:09:00Z"/>
                <w:rFonts w:eastAsia="SimSun"/>
              </w:rPr>
            </w:pPr>
            <w:ins w:id="174" w:author="Michael Starsinic" w:date="2019-04-11T15:34:00Z">
              <w:r w:rsidRPr="000F453C">
                <w:rPr>
                  <w:szCs w:val="18"/>
                </w:rPr>
                <w:t>Time Window</w:t>
              </w:r>
            </w:ins>
          </w:p>
        </w:tc>
        <w:tc>
          <w:tcPr>
            <w:tcW w:w="2898" w:type="dxa"/>
          </w:tcPr>
          <w:p w14:paraId="6E983267" w14:textId="3603773E" w:rsidR="004F5D87" w:rsidRPr="00037D02" w:rsidRDefault="004F5D87" w:rsidP="004F5D87">
            <w:pPr>
              <w:pStyle w:val="TAL"/>
              <w:rPr>
                <w:ins w:id="175" w:author="Michael Starsinic" w:date="2019-04-11T03:09:00Z"/>
              </w:rPr>
            </w:pPr>
            <w:ins w:id="176" w:author="Michael Starsinic" w:date="2019-04-11T15:34:00Z">
              <w:r w:rsidRPr="00037D02">
                <w:rPr>
                  <w:szCs w:val="18"/>
                </w:rPr>
                <w:t xml:space="preserve">The time window when the </w:t>
              </w:r>
            </w:ins>
            <w:ins w:id="177" w:author="Michael Starsinic" w:date="2019-04-12T09:58:00Z">
              <w:r w:rsidR="00D35C97" w:rsidRPr="00037D02">
                <w:rPr>
                  <w:szCs w:val="18"/>
                </w:rPr>
                <w:t xml:space="preserve">matching </w:t>
              </w:r>
            </w:ins>
            <w:ins w:id="178" w:author="Michael Starsinic" w:date="2019-04-11T15:34:00Z">
              <w:r w:rsidRPr="00037D02">
                <w:rPr>
                  <w:szCs w:val="18"/>
                </w:rPr>
                <w:t>traffic is allowed</w:t>
              </w:r>
              <w:r w:rsidRPr="00037D02">
                <w:rPr>
                  <w:lang w:val="en-US"/>
                </w:rPr>
                <w:t xml:space="preserve">.  The </w:t>
              </w:r>
            </w:ins>
            <w:ins w:id="179" w:author="Michael Starsinic" w:date="2019-04-11T19:02:00Z">
              <w:r w:rsidRPr="00037D02">
                <w:rPr>
                  <w:lang w:val="en-US"/>
                </w:rPr>
                <w:t>RSD</w:t>
              </w:r>
            </w:ins>
            <w:ins w:id="180" w:author="Michael Starsinic" w:date="2019-04-11T15:34:00Z">
              <w:r w:rsidRPr="00037D02">
                <w:rPr>
                  <w:lang w:val="en-US"/>
                </w:rPr>
                <w:t xml:space="preserve"> is not considered to be </w:t>
              </w:r>
            </w:ins>
            <w:ins w:id="181" w:author="Michael Starsinic" w:date="2019-04-11T19:02:00Z">
              <w:r w:rsidRPr="00037D02">
                <w:rPr>
                  <w:lang w:val="en-US"/>
                </w:rPr>
                <w:t>valid</w:t>
              </w:r>
            </w:ins>
            <w:ins w:id="182" w:author="Michael Starsinic" w:date="2019-04-11T15:34:00Z">
              <w:r w:rsidRPr="00037D02">
                <w:rPr>
                  <w:lang w:val="en-US"/>
                </w:rPr>
                <w:t xml:space="preserve"> if the current time is not in the time window.</w:t>
              </w:r>
            </w:ins>
          </w:p>
        </w:tc>
        <w:tc>
          <w:tcPr>
            <w:tcW w:w="1758" w:type="dxa"/>
          </w:tcPr>
          <w:p w14:paraId="5FD29D11" w14:textId="302319E5" w:rsidR="004F5D87" w:rsidRPr="000F453C" w:rsidRDefault="004F5D87" w:rsidP="004F5D87">
            <w:pPr>
              <w:pStyle w:val="TAL"/>
              <w:rPr>
                <w:ins w:id="183" w:author="Michael Starsinic" w:date="2019-04-11T03:09:00Z"/>
                <w:szCs w:val="18"/>
              </w:rPr>
            </w:pPr>
            <w:ins w:id="184" w:author="Michael Starsinic" w:date="2019-04-11T15:34:00Z">
              <w:r w:rsidRPr="000F453C">
                <w:rPr>
                  <w:szCs w:val="18"/>
                  <w:lang w:eastAsia="ja-JP"/>
                </w:rPr>
                <w:t>Optional</w:t>
              </w:r>
            </w:ins>
          </w:p>
        </w:tc>
        <w:tc>
          <w:tcPr>
            <w:tcW w:w="1796" w:type="dxa"/>
          </w:tcPr>
          <w:p w14:paraId="2DE07490" w14:textId="539CB25C" w:rsidR="004F5D87" w:rsidRPr="000F453C" w:rsidRDefault="004F5D87" w:rsidP="004F5D87">
            <w:pPr>
              <w:pStyle w:val="TAL"/>
              <w:rPr>
                <w:ins w:id="185" w:author="Michael Starsinic" w:date="2019-04-11T03:09:00Z"/>
                <w:szCs w:val="18"/>
                <w:lang w:eastAsia="zh-CN"/>
              </w:rPr>
            </w:pPr>
            <w:ins w:id="186" w:author="Michael Starsinic" w:date="2019-04-11T15:34:00Z">
              <w:r w:rsidRPr="000F453C">
                <w:rPr>
                  <w:szCs w:val="18"/>
                  <w:lang w:eastAsia="zh-CN"/>
                </w:rPr>
                <w:t>Yes</w:t>
              </w:r>
            </w:ins>
          </w:p>
        </w:tc>
        <w:tc>
          <w:tcPr>
            <w:tcW w:w="1636" w:type="dxa"/>
          </w:tcPr>
          <w:p w14:paraId="16E4748F" w14:textId="0B7ED3FB" w:rsidR="004F5D87" w:rsidRPr="000F453C" w:rsidRDefault="004F5D87" w:rsidP="004F5D87">
            <w:pPr>
              <w:pStyle w:val="TAL"/>
              <w:rPr>
                <w:ins w:id="187" w:author="Michael Starsinic" w:date="2019-04-11T03:09:00Z"/>
                <w:szCs w:val="18"/>
              </w:rPr>
            </w:pPr>
            <w:ins w:id="188" w:author="Michael Starsinic" w:date="2019-04-11T15:34:00Z">
              <w:r w:rsidRPr="000F453C">
                <w:rPr>
                  <w:szCs w:val="18"/>
                </w:rPr>
                <w:t>UE context</w:t>
              </w:r>
            </w:ins>
          </w:p>
        </w:tc>
      </w:tr>
      <w:tr w:rsidR="004F5D87" w:rsidRPr="000F453C" w14:paraId="0BAEF313" w14:textId="77777777" w:rsidTr="007538E1">
        <w:trPr>
          <w:cantSplit/>
          <w:ins w:id="189" w:author="Michael Starsinic" w:date="2019-04-11T15:34:00Z"/>
        </w:trPr>
        <w:tc>
          <w:tcPr>
            <w:tcW w:w="1541" w:type="dxa"/>
          </w:tcPr>
          <w:p w14:paraId="4306C6B1" w14:textId="1B96FC9B" w:rsidR="004F5D87" w:rsidRPr="000F453C" w:rsidRDefault="004F5D87" w:rsidP="004F5D87">
            <w:pPr>
              <w:pStyle w:val="TAL"/>
              <w:rPr>
                <w:ins w:id="190" w:author="Michael Starsinic" w:date="2019-04-11T15:34:00Z"/>
              </w:rPr>
            </w:pPr>
            <w:ins w:id="191" w:author="Michael Starsinic" w:date="2019-04-11T15:34:00Z">
              <w:r w:rsidRPr="000F453C">
                <w:rPr>
                  <w:szCs w:val="18"/>
                </w:rPr>
                <w:t>Location Criteria</w:t>
              </w:r>
            </w:ins>
          </w:p>
        </w:tc>
        <w:tc>
          <w:tcPr>
            <w:tcW w:w="2898" w:type="dxa"/>
          </w:tcPr>
          <w:p w14:paraId="760144FF" w14:textId="2485F747" w:rsidR="004F5D87" w:rsidRPr="00037D02" w:rsidRDefault="004F5D87" w:rsidP="004F5D87">
            <w:pPr>
              <w:pStyle w:val="TAL"/>
              <w:rPr>
                <w:ins w:id="192" w:author="Michael Starsinic" w:date="2019-04-11T15:34:00Z"/>
              </w:rPr>
            </w:pPr>
            <w:ins w:id="193" w:author="Michael Starsinic" w:date="2019-04-11T15:34:00Z">
              <w:r w:rsidRPr="00037D02">
                <w:rPr>
                  <w:szCs w:val="18"/>
                </w:rPr>
                <w:t xml:space="preserve">The UE location where the </w:t>
              </w:r>
            </w:ins>
            <w:ins w:id="194" w:author="Michael Starsinic" w:date="2019-04-12T09:58:00Z">
              <w:r w:rsidR="00D35C97" w:rsidRPr="00037D02">
                <w:rPr>
                  <w:szCs w:val="18"/>
                </w:rPr>
                <w:t xml:space="preserve">matching </w:t>
              </w:r>
            </w:ins>
            <w:ins w:id="195" w:author="Michael Starsinic" w:date="2019-04-11T15:34:00Z">
              <w:r w:rsidRPr="00037D02">
                <w:rPr>
                  <w:szCs w:val="18"/>
                </w:rPr>
                <w:t>traffic is allowed</w:t>
              </w:r>
              <w:r w:rsidRPr="00037D02">
                <w:rPr>
                  <w:lang w:val="en-US"/>
                </w:rPr>
                <w:t xml:space="preserve">.  The </w:t>
              </w:r>
            </w:ins>
            <w:ins w:id="196" w:author="Michael Starsinic" w:date="2019-04-11T19:02:00Z">
              <w:r w:rsidRPr="00037D02">
                <w:rPr>
                  <w:lang w:val="en-US"/>
                </w:rPr>
                <w:t>RSD</w:t>
              </w:r>
            </w:ins>
            <w:ins w:id="197" w:author="Michael Starsinic" w:date="2019-04-11T15:34:00Z">
              <w:r w:rsidRPr="00037D02">
                <w:rPr>
                  <w:lang w:val="en-US"/>
                </w:rPr>
                <w:t xml:space="preserve"> rule is not considered to be </w:t>
              </w:r>
            </w:ins>
            <w:ins w:id="198" w:author="Michael Starsinic" w:date="2019-04-11T19:02:00Z">
              <w:r w:rsidRPr="00037D02">
                <w:rPr>
                  <w:lang w:val="en-US"/>
                </w:rPr>
                <w:t xml:space="preserve">valid </w:t>
              </w:r>
            </w:ins>
            <w:ins w:id="199" w:author="Michael Starsinic" w:date="2019-04-11T15:34:00Z">
              <w:r w:rsidRPr="00037D02">
                <w:rPr>
                  <w:lang w:val="en-US"/>
                </w:rPr>
                <w:t>if the UE location does not match the location criteria.</w:t>
              </w:r>
            </w:ins>
          </w:p>
        </w:tc>
        <w:tc>
          <w:tcPr>
            <w:tcW w:w="1758" w:type="dxa"/>
          </w:tcPr>
          <w:p w14:paraId="29C0DC88" w14:textId="76731259" w:rsidR="004F5D87" w:rsidRPr="000F453C" w:rsidRDefault="004F5D87" w:rsidP="004F5D87">
            <w:pPr>
              <w:pStyle w:val="TAL"/>
              <w:rPr>
                <w:ins w:id="200" w:author="Michael Starsinic" w:date="2019-04-11T15:34:00Z"/>
                <w:szCs w:val="18"/>
              </w:rPr>
            </w:pPr>
            <w:ins w:id="201" w:author="Michael Starsinic" w:date="2019-04-11T15:34:00Z">
              <w:r w:rsidRPr="000F453C">
                <w:rPr>
                  <w:szCs w:val="18"/>
                  <w:lang w:eastAsia="ja-JP"/>
                </w:rPr>
                <w:t>Optional</w:t>
              </w:r>
            </w:ins>
          </w:p>
        </w:tc>
        <w:tc>
          <w:tcPr>
            <w:tcW w:w="1796" w:type="dxa"/>
          </w:tcPr>
          <w:p w14:paraId="66D9047A" w14:textId="3793C749" w:rsidR="004F5D87" w:rsidRPr="000F453C" w:rsidRDefault="004F5D87" w:rsidP="004F5D87">
            <w:pPr>
              <w:pStyle w:val="TAL"/>
              <w:rPr>
                <w:ins w:id="202" w:author="Michael Starsinic" w:date="2019-04-11T15:34:00Z"/>
                <w:szCs w:val="18"/>
                <w:lang w:eastAsia="zh-CN"/>
              </w:rPr>
            </w:pPr>
            <w:ins w:id="203" w:author="Michael Starsinic" w:date="2019-04-11T15:34:00Z">
              <w:r w:rsidRPr="000F453C">
                <w:rPr>
                  <w:szCs w:val="18"/>
                  <w:lang w:eastAsia="zh-CN"/>
                </w:rPr>
                <w:t>Yes</w:t>
              </w:r>
            </w:ins>
          </w:p>
        </w:tc>
        <w:tc>
          <w:tcPr>
            <w:tcW w:w="1636" w:type="dxa"/>
          </w:tcPr>
          <w:p w14:paraId="2E8DA991" w14:textId="3B51052D" w:rsidR="004F5D87" w:rsidRPr="000F453C" w:rsidRDefault="004F5D87" w:rsidP="004F5D87">
            <w:pPr>
              <w:pStyle w:val="TAL"/>
              <w:rPr>
                <w:ins w:id="204" w:author="Michael Starsinic" w:date="2019-04-11T15:34:00Z"/>
                <w:szCs w:val="18"/>
              </w:rPr>
            </w:pPr>
            <w:ins w:id="205" w:author="Michael Starsinic" w:date="2019-04-11T15:34:00Z">
              <w:r w:rsidRPr="000F453C">
                <w:rPr>
                  <w:szCs w:val="18"/>
                </w:rPr>
                <w:t>UE context</w:t>
              </w:r>
            </w:ins>
          </w:p>
        </w:tc>
      </w:tr>
      <w:tr w:rsidR="004F5D87" w:rsidRPr="000F453C" w14:paraId="37A830F7" w14:textId="77777777" w:rsidTr="007538E1">
        <w:trPr>
          <w:cantSplit/>
        </w:trPr>
        <w:tc>
          <w:tcPr>
            <w:tcW w:w="9629" w:type="dxa"/>
            <w:gridSpan w:val="5"/>
          </w:tcPr>
          <w:p w14:paraId="30C3EE42" w14:textId="77777777" w:rsidR="004F5D87" w:rsidRPr="00037D02" w:rsidRDefault="004F5D87" w:rsidP="004F5D87">
            <w:pPr>
              <w:pStyle w:val="TAN"/>
              <w:rPr>
                <w:lang w:val="en-US"/>
              </w:rPr>
            </w:pPr>
            <w:r w:rsidRPr="00037D02">
              <w:rPr>
                <w:lang w:val="en-US"/>
              </w:rPr>
              <w:t>NOTE 1:</w:t>
            </w:r>
            <w:r w:rsidRPr="00037D02">
              <w:rPr>
                <w:lang w:val="en-US"/>
              </w:rPr>
              <w:tab/>
              <w:t>Every Route Selection Descriptor in the list shall have a different precedence value.</w:t>
            </w:r>
          </w:p>
          <w:p w14:paraId="67982D72" w14:textId="77777777" w:rsidR="004F5D87" w:rsidRPr="00037D02" w:rsidRDefault="004F5D87" w:rsidP="004F5D87">
            <w:pPr>
              <w:pStyle w:val="TAN"/>
              <w:rPr>
                <w:lang w:val="en-US"/>
              </w:rPr>
            </w:pPr>
            <w:r w:rsidRPr="00037D02">
              <w:rPr>
                <w:lang w:val="en-US"/>
              </w:rPr>
              <w:t>NOTE 2:</w:t>
            </w:r>
            <w:r w:rsidRPr="00037D02">
              <w:rPr>
                <w:lang w:val="en-US"/>
              </w:rPr>
              <w:tab/>
              <w:t>At least one of the route selection components shall be present.</w:t>
            </w:r>
          </w:p>
          <w:p w14:paraId="54145597" w14:textId="77777777" w:rsidR="004F5D87" w:rsidRPr="00037D02" w:rsidRDefault="004F5D87" w:rsidP="004F5D87">
            <w:pPr>
              <w:pStyle w:val="TAN"/>
            </w:pPr>
            <w:r w:rsidRPr="00037D02">
              <w:t>NOTE 3:</w:t>
            </w:r>
            <w:r w:rsidRPr="00037D02">
              <w:tab/>
              <w:t>When the Subscription Information contains only one S-NSSAI in UDR, the PCF needs not provision the UE with S-NSSAI in the Network Slice Selection information. The "match all" URSP rule has one S-NSSAI at most.</w:t>
            </w:r>
          </w:p>
          <w:p w14:paraId="2B246044" w14:textId="77777777" w:rsidR="004F5D87" w:rsidRPr="00037D02" w:rsidRDefault="004F5D87" w:rsidP="004F5D87">
            <w:pPr>
              <w:pStyle w:val="TAN"/>
            </w:pPr>
            <w:r w:rsidRPr="00037D02">
              <w:t>NOTE 4:</w:t>
            </w:r>
            <w:r w:rsidRPr="00037D02">
              <w:tab/>
              <w:t>If this indication is present in a Route Selection Descriptor, no other components shall be included in the Route Selection Descriptor.</w:t>
            </w:r>
          </w:p>
          <w:p w14:paraId="6DBC2A1B" w14:textId="77777777" w:rsidR="004F5D87" w:rsidRPr="00037D02" w:rsidRDefault="004F5D87" w:rsidP="004F5D87">
            <w:pPr>
              <w:pStyle w:val="TAN"/>
              <w:rPr>
                <w:ins w:id="206" w:author="Michael Starsinic" w:date="2019-04-11T18:59:00Z"/>
              </w:rPr>
            </w:pPr>
            <w:r w:rsidRPr="00037D02">
              <w:t>NOTE 5:</w:t>
            </w:r>
            <w:r w:rsidRPr="00037D02">
              <w:tab/>
              <w:t>The SSC Mode 3 shall only be used when the PDU Session Type is IP.</w:t>
            </w:r>
          </w:p>
          <w:p w14:paraId="4012CAE6" w14:textId="77777777" w:rsidR="004F5D87" w:rsidRPr="00037D02" w:rsidRDefault="004F5D87" w:rsidP="004F5D87">
            <w:pPr>
              <w:pStyle w:val="TAN"/>
              <w:rPr>
                <w:ins w:id="207" w:author="Michael Starsinic" w:date="2019-04-12T10:56:00Z"/>
                <w:lang w:val="en-US"/>
              </w:rPr>
            </w:pPr>
            <w:ins w:id="208" w:author="Michael Starsinic" w:date="2019-04-11T18:59:00Z">
              <w:r w:rsidRPr="00037D02">
                <w:t xml:space="preserve">NOTE 6:   The </w:t>
              </w:r>
              <w:r w:rsidRPr="00037D02">
                <w:rPr>
                  <w:lang w:val="en-US"/>
                </w:rPr>
                <w:t xml:space="preserve">Route Selection Descriptor is not considered valid unless </w:t>
              </w:r>
            </w:ins>
            <w:ins w:id="209" w:author="Michael Starsinic" w:date="2019-04-11T19:03:00Z">
              <w:r w:rsidRPr="00037D02">
                <w:rPr>
                  <w:lang w:val="en-US"/>
                </w:rPr>
                <w:t>all</w:t>
              </w:r>
            </w:ins>
            <w:ins w:id="210" w:author="Michael Starsinic" w:date="2019-04-11T18:59:00Z">
              <w:r w:rsidRPr="00037D02">
                <w:rPr>
                  <w:lang w:val="en-US"/>
                </w:rPr>
                <w:t xml:space="preserve"> the provided </w:t>
              </w:r>
            </w:ins>
            <w:ins w:id="211" w:author="Michael Starsinic" w:date="2019-04-11T19:00:00Z">
              <w:r w:rsidRPr="00037D02">
                <w:rPr>
                  <w:lang w:val="en-US"/>
                </w:rPr>
                <w:t>Validation Criteria are met.</w:t>
              </w:r>
            </w:ins>
          </w:p>
          <w:p w14:paraId="2D8DE573" w14:textId="72D4435F" w:rsidR="00254A1F" w:rsidRPr="00037D02" w:rsidRDefault="00254A1F" w:rsidP="004F5D87">
            <w:pPr>
              <w:pStyle w:val="TAN"/>
              <w:rPr>
                <w:lang w:val="en-US"/>
              </w:rPr>
            </w:pPr>
            <w:ins w:id="212" w:author="Michael Starsinic" w:date="2019-04-12T10:59:00Z">
              <w:r w:rsidRPr="00037D02">
                <w:rPr>
                  <w:lang w:val="en-US"/>
                </w:rPr>
                <w:t xml:space="preserve">NOTE </w:t>
              </w:r>
            </w:ins>
            <w:ins w:id="213" w:author="Michael Starsinic" w:date="2019-04-12T12:25:00Z">
              <w:r w:rsidR="00BB1C1A" w:rsidRPr="00037D02">
                <w:rPr>
                  <w:lang w:val="en-US"/>
                </w:rPr>
                <w:t>7</w:t>
              </w:r>
            </w:ins>
            <w:ins w:id="214" w:author="Michael Starsinic" w:date="2019-04-12T10:59:00Z">
              <w:r w:rsidRPr="00037D02">
                <w:rPr>
                  <w:lang w:val="en-US"/>
                </w:rPr>
                <w:t>:</w:t>
              </w:r>
              <w:r w:rsidRPr="00037D02">
                <w:rPr>
                  <w:lang w:val="en-US"/>
                </w:rPr>
                <w:tab/>
                <w:t xml:space="preserve">In this release of specification, </w:t>
              </w:r>
            </w:ins>
            <w:ins w:id="215" w:author="Michael Starsinic" w:date="2019-04-12T11:00:00Z">
              <w:r w:rsidRPr="00037D02">
                <w:rPr>
                  <w:lang w:val="en-US"/>
                </w:rPr>
                <w:t>inclusion of the Validation Criteria in Roaming scenarios is not considered.</w:t>
              </w:r>
            </w:ins>
          </w:p>
        </w:tc>
      </w:tr>
    </w:tbl>
    <w:p w14:paraId="48C465C9" w14:textId="5D6F55A3" w:rsidR="00510CE6" w:rsidRPr="00D35C97" w:rsidRDefault="00510CE6" w:rsidP="00510CE6">
      <w:pPr>
        <w:pStyle w:val="EditorsNote"/>
      </w:pPr>
    </w:p>
    <w:p w14:paraId="0D7B1A88" w14:textId="77777777" w:rsidR="007538E1" w:rsidRPr="000F453C" w:rsidRDefault="007538E1" w:rsidP="007538E1">
      <w:r w:rsidRPr="00D35C97">
        <w:t>Each URSP rule contains a Traffic descriptor (containing one or more components described in Table</w:t>
      </w:r>
      <w:r w:rsidRPr="000F453C">
        <w:t xml:space="preserv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46B58216" w14:textId="77777777" w:rsidR="007538E1" w:rsidRPr="000F453C" w:rsidRDefault="007538E1" w:rsidP="007538E1">
      <w:pPr>
        <w:pStyle w:val="B1"/>
      </w:pPr>
      <w:r w:rsidRPr="000F453C">
        <w:t>-</w:t>
      </w:r>
      <w:r w:rsidRPr="000F453C">
        <w:tab/>
        <w:t>No corresponding information from the application is available; or</w:t>
      </w:r>
    </w:p>
    <w:p w14:paraId="3C4C660D" w14:textId="77777777" w:rsidR="007538E1" w:rsidRPr="000F453C" w:rsidRDefault="007538E1" w:rsidP="007538E1">
      <w:pPr>
        <w:pStyle w:val="B1"/>
      </w:pPr>
      <w:r w:rsidRPr="000F453C">
        <w:t>-</w:t>
      </w:r>
      <w:r w:rsidRPr="000F453C">
        <w:tab/>
        <w:t>The corresponding information from the application does not match any of the values in the Traffic descriptor component.</w:t>
      </w:r>
    </w:p>
    <w:p w14:paraId="59F3D551" w14:textId="77777777" w:rsidR="007538E1" w:rsidRPr="000F453C" w:rsidRDefault="007538E1" w:rsidP="007538E1">
      <w:pPr>
        <w:pStyle w:val="NO"/>
        <w:rPr>
          <w:lang w:val="en-US"/>
        </w:rPr>
      </w:pPr>
      <w:r w:rsidRPr="000F453C">
        <w:t>NOTE 1:</w:t>
      </w:r>
      <w:r w:rsidRPr="000F453C">
        <w:tab/>
      </w:r>
      <w:r w:rsidRPr="000F453C">
        <w:rPr>
          <w:lang w:val="en-US"/>
        </w:rPr>
        <w:t>It is recommended to avoid listing more than two components in the Traffic descriptor</w:t>
      </w:r>
      <w:r w:rsidRPr="000F453C">
        <w:t xml:space="preserve"> </w:t>
      </w:r>
      <w:r w:rsidRPr="000F453C">
        <w:rPr>
          <w:lang w:val="en-US"/>
        </w:rPr>
        <w:t>of a URSP rule</w:t>
      </w:r>
      <w:r w:rsidRPr="000F453C">
        <w:t>.</w:t>
      </w:r>
      <w:r w:rsidRPr="000F453C">
        <w:rPr>
          <w:lang w:val="en-US"/>
        </w:rPr>
        <w:t xml:space="preserve"> </w:t>
      </w:r>
    </w:p>
    <w:p w14:paraId="7A4B6109" w14:textId="77777777" w:rsidR="007538E1" w:rsidRPr="000F453C" w:rsidRDefault="007538E1" w:rsidP="007538E1">
      <w:pPr>
        <w:rPr>
          <w:lang w:val="en-US"/>
        </w:rPr>
      </w:pPr>
      <w:r w:rsidRPr="000F453C">
        <w:rPr>
          <w:lang w:val="en-US"/>
        </w:rPr>
        <w:lastRenderedPageBreak/>
        <w:t xml:space="preserve">If a URSP rule is provided that contains a Traffic descriptor with two or more components, it is recommended to also provide URSP rule(s) with lower precedence and a Traffic descriptor with less components, in order to increase the likelihood of URSP rule matching for a </w:t>
      </w:r>
      <w:proofErr w:type="gramStart"/>
      <w:r w:rsidRPr="000F453C">
        <w:rPr>
          <w:lang w:val="en-US"/>
        </w:rPr>
        <w:t>particular application</w:t>
      </w:r>
      <w:proofErr w:type="gramEnd"/>
      <w:r w:rsidRPr="000F453C">
        <w:rPr>
          <w:lang w:val="en-US"/>
        </w:rPr>
        <w:t>.</w:t>
      </w:r>
    </w:p>
    <w:p w14:paraId="38D68397" w14:textId="77777777" w:rsidR="007538E1" w:rsidRPr="000F453C" w:rsidRDefault="007538E1" w:rsidP="007538E1">
      <w:r w:rsidRPr="000F453C">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883124C" w14:textId="77777777" w:rsidR="007538E1" w:rsidRPr="000F453C" w:rsidRDefault="007538E1" w:rsidP="007538E1">
      <w:pPr>
        <w:pStyle w:val="B1"/>
      </w:pPr>
      <w:r w:rsidRPr="000F453C">
        <w:t>-</w:t>
      </w:r>
      <w:r w:rsidRPr="000F453C">
        <w:tab/>
        <w:t>Session and Service Continuity (SSC) Mode: Indicates that the traffic of the matching application shall be routed via a PDU Session supporting the included SSC Mode.</w:t>
      </w:r>
    </w:p>
    <w:p w14:paraId="7761AA4C" w14:textId="77777777" w:rsidR="007538E1" w:rsidRPr="000F453C" w:rsidRDefault="007538E1" w:rsidP="007538E1">
      <w:pPr>
        <w:pStyle w:val="B1"/>
      </w:pPr>
      <w:r w:rsidRPr="000F453C">
        <w:t>-</w:t>
      </w:r>
      <w:r w:rsidRPr="000F453C">
        <w:tab/>
        <w:t>Network Slice Selection: Indicates that the traffic of the matching application shall be routed via a PDU Session supporting any of the included S-NSSAIs, see clause 5.15.4 in TS 23.501 [2]. It includes one or more S-NSSAI(s).</w:t>
      </w:r>
    </w:p>
    <w:p w14:paraId="78CF2AC1" w14:textId="77777777" w:rsidR="007538E1" w:rsidRPr="000F453C" w:rsidRDefault="007538E1" w:rsidP="007538E1">
      <w:pPr>
        <w:pStyle w:val="B1"/>
      </w:pPr>
      <w:r w:rsidRPr="000F453C">
        <w:t>-</w:t>
      </w:r>
      <w:r w:rsidRPr="000F453C">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3EA825C6" w14:textId="77777777" w:rsidR="007538E1" w:rsidRPr="000F453C" w:rsidRDefault="007538E1" w:rsidP="007538E1">
      <w:pPr>
        <w:pStyle w:val="B1"/>
      </w:pPr>
      <w:r w:rsidRPr="000F453C">
        <w:t>-</w:t>
      </w:r>
      <w:r w:rsidRPr="000F453C">
        <w:tab/>
        <w:t>PDU Session Type Selection: Indicates that the traffic of matching application shall be routed via a PDU session supporting the included PDU Session Type. The possible PDU Session Types are defined in clause 5.6.10 in TS 23.501 [2].</w:t>
      </w:r>
    </w:p>
    <w:p w14:paraId="53BDF9EA" w14:textId="77777777" w:rsidR="007538E1" w:rsidRPr="000F453C" w:rsidRDefault="007538E1" w:rsidP="007538E1">
      <w:pPr>
        <w:pStyle w:val="B1"/>
      </w:pPr>
      <w:r w:rsidRPr="000F453C">
        <w:t>-</w:t>
      </w:r>
      <w:r w:rsidRPr="000F453C">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296FCF" w14:textId="35D52EC5" w:rsidR="007538E1" w:rsidRPr="000F453C" w:rsidRDefault="007538E1" w:rsidP="007538E1">
      <w:pPr>
        <w:pStyle w:val="B1"/>
        <w:rPr>
          <w:ins w:id="216" w:author="Michael Starsinic" w:date="2019-04-11T03:22:00Z"/>
        </w:rPr>
      </w:pPr>
      <w:r w:rsidRPr="000F453C">
        <w:t>-</w:t>
      </w:r>
      <w:r w:rsidRPr="000F453C">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ED581AD" w14:textId="72E7E5A5" w:rsidR="00B562FE" w:rsidRPr="000F453C" w:rsidRDefault="00563D45" w:rsidP="000D041C">
      <w:pPr>
        <w:pStyle w:val="B1"/>
        <w:rPr>
          <w:ins w:id="217" w:author="Michael Starsinic" w:date="2019-04-11T15:35:00Z"/>
        </w:rPr>
      </w:pPr>
      <w:ins w:id="218" w:author="Michael Starsinic" w:date="2019-04-11T03:22:00Z">
        <w:r w:rsidRPr="000F453C">
          <w:t>-</w:t>
        </w:r>
        <w:r w:rsidRPr="000F453C">
          <w:tab/>
        </w:r>
      </w:ins>
      <w:ins w:id="219" w:author="Michael Starsinic" w:date="2019-04-11T15:35:00Z">
        <w:r w:rsidR="00B562FE" w:rsidRPr="000F453C">
          <w:t>Time Window</w:t>
        </w:r>
      </w:ins>
      <w:ins w:id="220" w:author="Michael Starsinic" w:date="2019-04-11T03:23:00Z">
        <w:r w:rsidRPr="000F453C">
          <w:t>:</w:t>
        </w:r>
      </w:ins>
      <w:ins w:id="221" w:author="Michael Starsinic" w:date="2019-04-11T04:10:00Z">
        <w:r w:rsidR="00E82A89" w:rsidRPr="000F453C">
          <w:t xml:space="preserve"> </w:t>
        </w:r>
      </w:ins>
      <w:ins w:id="222" w:author="Michael Starsinic" w:date="2019-04-11T19:06:00Z">
        <w:r w:rsidR="0081417C" w:rsidRPr="000F453C">
          <w:t>The</w:t>
        </w:r>
      </w:ins>
      <w:ins w:id="223" w:author="Michael Starsinic" w:date="2019-04-11T15:33:00Z">
        <w:r w:rsidR="00B562FE" w:rsidRPr="000F453C">
          <w:t xml:space="preserve"> Route Selection Descriptor is not be considered </w:t>
        </w:r>
      </w:ins>
      <w:ins w:id="224" w:author="Michael Starsinic" w:date="2019-04-11T19:06:00Z">
        <w:r w:rsidR="0081417C" w:rsidRPr="000F453C">
          <w:t>valid</w:t>
        </w:r>
      </w:ins>
      <w:ins w:id="225" w:author="Michael Starsinic" w:date="2019-04-11T15:33:00Z">
        <w:r w:rsidR="00B562FE" w:rsidRPr="000F453C">
          <w:t xml:space="preserve"> unless the </w:t>
        </w:r>
      </w:ins>
      <w:ins w:id="226" w:author="Michael Starsinic" w:date="2019-04-11T15:36:00Z">
        <w:r w:rsidR="00B562FE" w:rsidRPr="000F453C">
          <w:t>UE is in the time window</w:t>
        </w:r>
      </w:ins>
      <w:ins w:id="227" w:author="Michael Starsinic" w:date="2019-04-11T15:33:00Z">
        <w:r w:rsidR="00B562FE" w:rsidRPr="000F453C">
          <w:t>.</w:t>
        </w:r>
      </w:ins>
    </w:p>
    <w:p w14:paraId="4E701ACD" w14:textId="69E28F78" w:rsidR="00563D45" w:rsidRPr="000F453C" w:rsidDel="000D041C" w:rsidRDefault="000D041C" w:rsidP="000D041C">
      <w:pPr>
        <w:pStyle w:val="B1"/>
        <w:rPr>
          <w:del w:id="228" w:author="Michael Starsinic" w:date="2019-04-11T15:40:00Z"/>
        </w:rPr>
      </w:pPr>
      <w:ins w:id="229" w:author="Michael Starsinic" w:date="2019-04-11T15:47:00Z">
        <w:r w:rsidRPr="000F453C">
          <w:t>-</w:t>
        </w:r>
        <w:r w:rsidRPr="000F453C">
          <w:tab/>
        </w:r>
      </w:ins>
      <w:ins w:id="230" w:author="Michael Starsinic" w:date="2019-04-11T15:38:00Z">
        <w:r w:rsidR="00B562FE" w:rsidRPr="000F453C">
          <w:t>Location Criteria</w:t>
        </w:r>
      </w:ins>
      <w:ins w:id="231" w:author="Michael Starsinic" w:date="2019-04-11T15:35:00Z">
        <w:r w:rsidR="00B562FE" w:rsidRPr="000F453C">
          <w:t xml:space="preserve">: </w:t>
        </w:r>
      </w:ins>
      <w:ins w:id="232" w:author="Michael Starsinic" w:date="2019-04-11T19:06:00Z">
        <w:r w:rsidR="0081417C" w:rsidRPr="000F453C">
          <w:t xml:space="preserve">The Route Selection Descriptor is not be considered valid </w:t>
        </w:r>
      </w:ins>
      <w:ins w:id="233" w:author="Michael Starsinic" w:date="2019-04-11T15:38:00Z">
        <w:r w:rsidR="00B562FE" w:rsidRPr="000F453C">
          <w:t>unless the UE</w:t>
        </w:r>
      </w:ins>
      <w:ins w:id="234" w:author="Michael Starsinic" w:date="2019-04-11T15:40:00Z">
        <w:r w:rsidR="00B562FE" w:rsidRPr="000F453C">
          <w:t>’s location matches the Location Criteria</w:t>
        </w:r>
      </w:ins>
      <w:ins w:id="235" w:author="Michael Starsinic" w:date="2019-04-11T15:35:00Z">
        <w:r w:rsidR="00B562FE" w:rsidRPr="000F453C">
          <w:t>.</w:t>
        </w:r>
      </w:ins>
    </w:p>
    <w:p w14:paraId="08C307C1" w14:textId="77777777" w:rsidR="000D041C" w:rsidRPr="000F453C" w:rsidRDefault="000D041C" w:rsidP="000D041C">
      <w:pPr>
        <w:pStyle w:val="B1"/>
        <w:rPr>
          <w:ins w:id="236" w:author="Michael Starsinic" w:date="2019-04-11T15:46:00Z"/>
        </w:rPr>
      </w:pPr>
    </w:p>
    <w:p w14:paraId="62B31DF5" w14:textId="77777777" w:rsidR="007538E1" w:rsidRPr="000F453C" w:rsidRDefault="007538E1" w:rsidP="000D041C">
      <w:pPr>
        <w:pStyle w:val="NO"/>
        <w:rPr>
          <w:lang w:eastAsia="zh-CN"/>
        </w:rPr>
      </w:pPr>
      <w:r w:rsidRPr="000F453C">
        <w:rPr>
          <w:lang w:eastAsia="zh-CN"/>
        </w:rPr>
        <w:t>NOTE 2:</w:t>
      </w:r>
      <w:r w:rsidRPr="000F453C">
        <w:rPr>
          <w:lang w:eastAsia="zh-CN"/>
        </w:rPr>
        <w:tab/>
        <w:t>The structure of the URSP does not define how the PCF splits the URSP when URSP cannot be delivered to the UE in a single NAS message.</w:t>
      </w:r>
    </w:p>
    <w:p w14:paraId="0C911DF8" w14:textId="72765F29" w:rsidR="007538E1" w:rsidRPr="00D35C97" w:rsidRDefault="007538E1" w:rsidP="007538E1">
      <w:pPr>
        <w:pStyle w:val="NO"/>
        <w:rPr>
          <w:ins w:id="237" w:author="Michael Starsinic" w:date="2019-04-11T03:34:00Z"/>
        </w:rPr>
      </w:pPr>
      <w:r w:rsidRPr="000F453C">
        <w:t>NOTE 3:</w:t>
      </w:r>
      <w:r w:rsidRPr="000F453C">
        <w:tab/>
        <w:t xml:space="preserve">It is expected that UE applications will not be able to change or override the PDU Session parameters in the URSP rules. A UE application can express preferences when it requests a </w:t>
      </w:r>
      <w:r w:rsidRPr="00D35C97">
        <w:t>network connection (e.g. certain Connection Capabilities), which can be mapped into specific PDU Session parameters by the URSP rules.</w:t>
      </w:r>
    </w:p>
    <w:p w14:paraId="422D97D7" w14:textId="4EA00431" w:rsidR="00025CB9" w:rsidRPr="00D35C97" w:rsidRDefault="00025CB9" w:rsidP="007538E1">
      <w:pPr>
        <w:pStyle w:val="NO"/>
      </w:pPr>
      <w:ins w:id="238" w:author="Michael Starsinic" w:date="2019-04-11T03:34:00Z">
        <w:r w:rsidRPr="00D35C97">
          <w:t>NOTE 4:  When on</w:t>
        </w:r>
      </w:ins>
      <w:ins w:id="239" w:author="Michael Starsinic" w:date="2019-04-11T03:35:00Z">
        <w:r w:rsidRPr="00D35C97">
          <w:t xml:space="preserve">e Route Selection Descriptor in a URSP rule contains a </w:t>
        </w:r>
      </w:ins>
      <w:ins w:id="240" w:author="Michael Starsinic" w:date="2019-04-11T16:18:00Z">
        <w:r w:rsidR="00243230" w:rsidRPr="00D35C97">
          <w:t xml:space="preserve">Time Window or Location Criteria, </w:t>
        </w:r>
      </w:ins>
      <w:ins w:id="241" w:author="Michael Starsinic" w:date="2019-04-11T03:35:00Z">
        <w:r w:rsidRPr="00D35C97">
          <w:t>all Route Selection Descriptor</w:t>
        </w:r>
      </w:ins>
      <w:ins w:id="242" w:author="Michael Starsinic" w:date="2019-04-11T03:36:00Z">
        <w:r w:rsidRPr="00D35C97">
          <w:t>s</w:t>
        </w:r>
      </w:ins>
      <w:ins w:id="243" w:author="Michael Starsinic" w:date="2019-04-11T03:35:00Z">
        <w:r w:rsidRPr="00D35C97">
          <w:t xml:space="preserve"> in </w:t>
        </w:r>
      </w:ins>
      <w:ins w:id="244" w:author="Michael Starsinic" w:date="2019-04-11T03:36:00Z">
        <w:r w:rsidRPr="00D35C97">
          <w:t>the</w:t>
        </w:r>
      </w:ins>
      <w:ins w:id="245" w:author="Michael Starsinic" w:date="2019-04-11T03:35:00Z">
        <w:r w:rsidRPr="00D35C97">
          <w:t xml:space="preserve"> URSP rule </w:t>
        </w:r>
      </w:ins>
      <w:ins w:id="246" w:author="Michael Starsinic" w:date="2019-04-11T16:18:00Z">
        <w:r w:rsidR="00243230" w:rsidRPr="00D35C97">
          <w:t>must</w:t>
        </w:r>
      </w:ins>
      <w:ins w:id="247" w:author="Michael Starsinic" w:date="2019-04-11T03:36:00Z">
        <w:r w:rsidRPr="00D35C97">
          <w:t xml:space="preserve"> contain</w:t>
        </w:r>
      </w:ins>
      <w:ins w:id="248" w:author="Michael Starsinic" w:date="2019-04-11T03:35:00Z">
        <w:r w:rsidRPr="00D35C97">
          <w:t xml:space="preserve"> </w:t>
        </w:r>
      </w:ins>
      <w:ins w:id="249" w:author="Michael Starsinic" w:date="2019-05-14T13:45:00Z">
        <w:r w:rsidR="00AD75F3" w:rsidRPr="00AD75F3">
          <w:rPr>
            <w:highlight w:val="cyan"/>
          </w:rPr>
          <w:t>a</w:t>
        </w:r>
        <w:r w:rsidR="00AD75F3">
          <w:t xml:space="preserve"> </w:t>
        </w:r>
      </w:ins>
      <w:ins w:id="250" w:author="Michael Starsinic" w:date="2019-04-11T16:18:00Z">
        <w:r w:rsidR="00243230" w:rsidRPr="00D35C97">
          <w:t>Time Window or Location Criteria</w:t>
        </w:r>
      </w:ins>
      <w:ins w:id="251" w:author="Michael Starsinic" w:date="2019-04-11T03:36:00Z">
        <w:r w:rsidRPr="00D35C97">
          <w:t>.</w:t>
        </w:r>
      </w:ins>
    </w:p>
    <w:p w14:paraId="36375E07" w14:textId="77777777" w:rsidR="007538E1" w:rsidRPr="00D35C97" w:rsidRDefault="007538E1" w:rsidP="007538E1">
      <w:r w:rsidRPr="00D35C97">
        <w:t>In the case of network rejection of the PDU Session Establishment Request, the UE may trigger a new PDU Session establishment based on the rejection cause and the URSP policy.</w:t>
      </w:r>
    </w:p>
    <w:p w14:paraId="051F0F75" w14:textId="77777777" w:rsidR="007538E1" w:rsidRPr="000F453C" w:rsidRDefault="007538E1" w:rsidP="007538E1">
      <w:r w:rsidRPr="00D35C97">
        <w:t>When the PCF provisions URSP rules to the UE, one URSP rule with a "match all" Traffic descriptor</w:t>
      </w:r>
      <w:r w:rsidRPr="000F453C">
        <w:t xml:space="preserve"> may be included.</w:t>
      </w:r>
    </w:p>
    <w:p w14:paraId="13A0B7F9" w14:textId="2A8ADD93" w:rsidR="007538E1" w:rsidRPr="000F453C" w:rsidRDefault="007538E1" w:rsidP="007538E1">
      <w:pPr>
        <w:pStyle w:val="NO"/>
      </w:pPr>
      <w:r w:rsidRPr="000F453C">
        <w:t>NOTE </w:t>
      </w:r>
      <w:del w:id="252" w:author="Michael Starsinic" w:date="2019-04-11T03:39:00Z">
        <w:r w:rsidRPr="000F453C" w:rsidDel="00FE7621">
          <w:rPr>
            <w:lang w:val="en-US"/>
          </w:rPr>
          <w:delText>4</w:delText>
        </w:r>
      </w:del>
      <w:ins w:id="253" w:author="Michael Starsinic" w:date="2019-04-11T03:39:00Z">
        <w:r w:rsidR="00FE7621" w:rsidRPr="000F453C">
          <w:rPr>
            <w:lang w:val="en-US"/>
          </w:rPr>
          <w:t>5</w:t>
        </w:r>
      </w:ins>
      <w:r w:rsidRPr="000F453C">
        <w:t>:</w:t>
      </w:r>
      <w:r w:rsidRPr="000F453C">
        <w:tab/>
        <w:t xml:space="preserve">When URSP rules containing NSSP are available to the UE and </w:t>
      </w:r>
      <w:r w:rsidRPr="000F453C">
        <w:rPr>
          <w:lang w:val="en-US"/>
        </w:rPr>
        <w:t>the</w:t>
      </w:r>
      <w:r w:rsidRPr="000F453C">
        <w:t xml:space="preserve"> URSP rule with the "match all" </w:t>
      </w:r>
      <w:r w:rsidRPr="000F453C">
        <w:rPr>
          <w:lang w:val="en-US"/>
        </w:rPr>
        <w:t>T</w:t>
      </w:r>
      <w:r w:rsidRPr="000F453C">
        <w:t>raffic descriptor is not part of them, a UE application that has no matching URSP rule and no UE Local Configuration cannot request a network connection</w:t>
      </w:r>
      <w:r w:rsidRPr="000F453C">
        <w:rPr>
          <w:lang w:val="en-US"/>
        </w:rPr>
        <w:t>.</w:t>
      </w:r>
    </w:p>
    <w:p w14:paraId="17BE9557" w14:textId="77777777" w:rsidR="007538E1" w:rsidRPr="000F453C" w:rsidRDefault="007538E1" w:rsidP="007538E1">
      <w:r w:rsidRPr="000F453C">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0F453C">
        <w:rPr>
          <w:rFonts w:eastAsia="Malgun Gothic" w:hint="eastAsia"/>
          <w:lang w:eastAsia="ko-KR"/>
        </w:rPr>
        <w:t>The Route Selection Descriptor in this URSP rule includes at most one value for each Route Selection Component.</w:t>
      </w:r>
    </w:p>
    <w:p w14:paraId="0573E1D5" w14:textId="6F615E6D" w:rsidR="007538E1" w:rsidRPr="000F453C" w:rsidRDefault="007538E1" w:rsidP="007538E1">
      <w:pPr>
        <w:pStyle w:val="NO"/>
      </w:pPr>
      <w:r w:rsidRPr="000F453C">
        <w:t>NOTE </w:t>
      </w:r>
      <w:del w:id="254" w:author="Michael Starsinic" w:date="2019-04-11T03:39:00Z">
        <w:r w:rsidRPr="000F453C" w:rsidDel="00FE7621">
          <w:delText>5</w:delText>
        </w:r>
      </w:del>
      <w:ins w:id="255" w:author="Michael Starsinic" w:date="2019-04-11T03:39:00Z">
        <w:r w:rsidR="00FE7621" w:rsidRPr="000F453C">
          <w:t>6</w:t>
        </w:r>
      </w:ins>
      <w:r w:rsidRPr="000F453C">
        <w:t>:</w:t>
      </w:r>
      <w:r w:rsidRPr="000F453C">
        <w:tab/>
        <w:t xml:space="preserve">How to set the URSP rule with the "match all" </w:t>
      </w:r>
      <w:r w:rsidRPr="000F453C">
        <w:rPr>
          <w:lang w:val="en-US"/>
        </w:rPr>
        <w:t>T</w:t>
      </w:r>
      <w:r w:rsidRPr="000F453C">
        <w:t>raffic descriptor as the URSP rule with lowest priority is defined in TS 24.526 [19].</w:t>
      </w:r>
    </w:p>
    <w:p w14:paraId="260BD3EC" w14:textId="6B78D904" w:rsidR="009B446D" w:rsidRPr="000F453C" w:rsidRDefault="008F206A" w:rsidP="009B44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FOURTH</w:t>
      </w:r>
      <w:r w:rsidR="009B446D" w:rsidRPr="000F453C">
        <w:rPr>
          <w:rFonts w:ascii="Arial" w:hAnsi="Arial"/>
          <w:i/>
          <w:color w:val="FF0000"/>
          <w:sz w:val="24"/>
          <w:lang w:val="en-US"/>
        </w:rPr>
        <w:t xml:space="preserve"> CHANGE</w:t>
      </w:r>
    </w:p>
    <w:p w14:paraId="7E4E2813" w14:textId="77777777" w:rsidR="00980388" w:rsidRPr="000F453C" w:rsidRDefault="00980388" w:rsidP="00980388">
      <w:pPr>
        <w:pStyle w:val="Heading4"/>
      </w:pPr>
      <w:bookmarkStart w:id="256" w:name="_Toc4484233"/>
      <w:bookmarkEnd w:id="156"/>
      <w:r w:rsidRPr="000F453C">
        <w:t>6.6.2.3</w:t>
      </w:r>
      <w:r w:rsidRPr="000F453C">
        <w:tab/>
        <w:t>UE procedure for associating applications to PDU Sessions based on URSP</w:t>
      </w:r>
      <w:bookmarkEnd w:id="256"/>
    </w:p>
    <w:p w14:paraId="176457AB" w14:textId="77777777" w:rsidR="00980388" w:rsidRPr="000F453C" w:rsidRDefault="00980388" w:rsidP="00980388">
      <w:r w:rsidRPr="000F453C">
        <w:t>For every newly detected application the UE evaluates the URSP rules in the order of Rule Precedence and determines if the application is matching the Traffic descriptor of any URSP rule.</w:t>
      </w:r>
    </w:p>
    <w:p w14:paraId="7F83EAD9" w14:textId="77777777" w:rsidR="00980388" w:rsidRPr="00D35C97" w:rsidRDefault="00980388" w:rsidP="00980388">
      <w:r w:rsidRPr="000F453C">
        <w:t xml:space="preserve">When a URSP rule is determined to be applicable for a given application (see clause 6.6.2.1), the UE shall select a Route Selection Descriptor within </w:t>
      </w:r>
      <w:r w:rsidRPr="00D35C97">
        <w:t>this URSP rule in the order of the Route Selection Descriptor Precedence.</w:t>
      </w:r>
    </w:p>
    <w:p w14:paraId="02D57BB9" w14:textId="27AE98EE" w:rsidR="00980388" w:rsidRPr="000F453C" w:rsidRDefault="00980388" w:rsidP="00980388">
      <w:r w:rsidRPr="00D35C97">
        <w:t>When a valid Route Selection Descriptor is found, the UE determines if there is an existing PDU Session that matches all components in the selected Route Selection Descriptor. The UE</w:t>
      </w:r>
      <w:r w:rsidRPr="000F453C">
        <w:t xml:space="preserve"> compares the components of the selected Route Selection Descriptor with the existing PDU Session(s) as follows:</w:t>
      </w:r>
    </w:p>
    <w:p w14:paraId="52F82978" w14:textId="77777777" w:rsidR="00980388" w:rsidRPr="000F453C" w:rsidRDefault="00980388" w:rsidP="00980388">
      <w:pPr>
        <w:pStyle w:val="B1"/>
      </w:pPr>
      <w:r w:rsidRPr="000F453C">
        <w:t>-</w:t>
      </w:r>
      <w:r w:rsidRPr="000F453C">
        <w:tab/>
        <w:t xml:space="preserve">For a component which only contains one value (e.g. SSC mode), the value of the PDU Session </w:t>
      </w:r>
      <w:proofErr w:type="gramStart"/>
      <w:r w:rsidRPr="000F453C">
        <w:t>has to</w:t>
      </w:r>
      <w:proofErr w:type="gramEnd"/>
      <w:r w:rsidRPr="000F453C">
        <w:t xml:space="preserve"> be identical to the value specified in the Route Selection Descriptor.</w:t>
      </w:r>
    </w:p>
    <w:p w14:paraId="155BC275" w14:textId="77777777" w:rsidR="00980388" w:rsidRPr="00037D02" w:rsidRDefault="00980388" w:rsidP="00980388">
      <w:pPr>
        <w:pStyle w:val="B1"/>
      </w:pPr>
      <w:r w:rsidRPr="000F453C">
        <w:t>-</w:t>
      </w:r>
      <w:r w:rsidRPr="000F453C">
        <w:tab/>
        <w:t xml:space="preserve">For a </w:t>
      </w:r>
      <w:r w:rsidRPr="00037D02">
        <w:t xml:space="preserve">component which contains a list of values (e.g. Network Slice Selection), the value of the PDU Session </w:t>
      </w:r>
      <w:proofErr w:type="gramStart"/>
      <w:r w:rsidRPr="00037D02">
        <w:t>has to</w:t>
      </w:r>
      <w:proofErr w:type="gramEnd"/>
      <w:r w:rsidRPr="00037D02">
        <w:t xml:space="preserve"> be identical to one of the values specified in the Route Selection Descriptor.</w:t>
      </w:r>
    </w:p>
    <w:p w14:paraId="7C3FAF28" w14:textId="203705DA" w:rsidR="00980388" w:rsidRPr="00037D02" w:rsidRDefault="00980388" w:rsidP="00980388">
      <w:pPr>
        <w:pStyle w:val="B1"/>
        <w:rPr>
          <w:ins w:id="257" w:author="Michael Starsinic" w:date="2019-04-12T10:16:00Z"/>
        </w:rPr>
      </w:pPr>
      <w:r w:rsidRPr="00037D02">
        <w:t>-</w:t>
      </w:r>
      <w:r w:rsidRPr="00037D02">
        <w:tab/>
        <w:t xml:space="preserve">When some component(s) is not present in the Route Selection Descriptor, a PDU session is considered matching only if it was established without including the missing component(s) in the PDU Session </w:t>
      </w:r>
      <w:del w:id="258" w:author="Michael Starsinic" w:date="2019-04-12T10:18:00Z">
        <w:r w:rsidRPr="00037D02" w:rsidDel="00EC6236">
          <w:delText>Establishement</w:delText>
        </w:r>
      </w:del>
      <w:ins w:id="259" w:author="Michael Starsinic" w:date="2019-04-12T10:18:00Z">
        <w:r w:rsidR="00EC6236" w:rsidRPr="00037D02">
          <w:t>Establishment</w:t>
        </w:r>
      </w:ins>
      <w:r w:rsidRPr="00037D02">
        <w:t xml:space="preserve"> Request.</w:t>
      </w:r>
    </w:p>
    <w:p w14:paraId="37FBFE72" w14:textId="6D02D18C" w:rsidR="00EC6236" w:rsidRPr="00037D02" w:rsidRDefault="00EC6236" w:rsidP="00980388">
      <w:pPr>
        <w:pStyle w:val="B1"/>
      </w:pPr>
      <w:ins w:id="260" w:author="Michael Starsinic" w:date="2019-04-12T10:16:00Z">
        <w:r w:rsidRPr="00037D02">
          <w:t>-</w:t>
        </w:r>
        <w:r w:rsidRPr="00037D02">
          <w:tab/>
          <w:t>When the Route Selection Descriptor includes a Time Window or a Location Criteria</w:t>
        </w:r>
      </w:ins>
      <w:ins w:id="261" w:author="Michael Starsinic" w:date="2019-04-12T10:17:00Z">
        <w:r w:rsidRPr="00037D02">
          <w:t xml:space="preserve">, the </w:t>
        </w:r>
      </w:ins>
      <w:ins w:id="262" w:author="Michael Starsinic" w:date="2019-04-12T10:18:00Z">
        <w:r w:rsidRPr="00037D02">
          <w:t xml:space="preserve">PDU session is considered </w:t>
        </w:r>
      </w:ins>
      <w:ins w:id="263" w:author="Michael Starsinic" w:date="2019-04-12T11:48:00Z">
        <w:r w:rsidR="0032707A" w:rsidRPr="00037D02">
          <w:t>matching</w:t>
        </w:r>
      </w:ins>
      <w:ins w:id="264" w:author="Michael Starsinic" w:date="2019-04-12T10:18:00Z">
        <w:r w:rsidRPr="00037D02">
          <w:t xml:space="preserve"> only if the PDU Session </w:t>
        </w:r>
      </w:ins>
      <w:ins w:id="265" w:author="Michael Starsinic" w:date="2019-04-12T10:23:00Z">
        <w:r w:rsidRPr="00037D02">
          <w:t>is associated with the same</w:t>
        </w:r>
      </w:ins>
      <w:ins w:id="266" w:author="Michael Starsinic" w:date="2019-04-12T10:18:00Z">
        <w:r w:rsidRPr="00037D02">
          <w:t xml:space="preserve"> Time Window or a Location Criteria</w:t>
        </w:r>
      </w:ins>
      <w:ins w:id="267" w:author="Michael Starsinic" w:date="2019-04-12T10:23:00Z">
        <w:r w:rsidRPr="00037D02">
          <w:t xml:space="preserve"> Validity Conditions</w:t>
        </w:r>
      </w:ins>
      <w:ins w:id="268" w:author="Michael Starsinic" w:date="2019-04-12T10:18:00Z">
        <w:r w:rsidRPr="00037D02">
          <w:t>.</w:t>
        </w:r>
      </w:ins>
    </w:p>
    <w:p w14:paraId="322F9BA0" w14:textId="77777777" w:rsidR="00980388" w:rsidRPr="000F453C" w:rsidRDefault="00980388" w:rsidP="00980388">
      <w:r w:rsidRPr="00037D02">
        <w:t xml:space="preserve">When a matching PDU Session </w:t>
      </w:r>
      <w:proofErr w:type="gramStart"/>
      <w:r w:rsidRPr="00037D02">
        <w:t>exists</w:t>
      </w:r>
      <w:proofErr w:type="gramEnd"/>
      <w:r w:rsidRPr="00037D02">
        <w:t xml:space="preserve"> the UE associates the application to the existing PDU Session, i.e. route the traffic of the detected application</w:t>
      </w:r>
      <w:r w:rsidRPr="000F453C">
        <w:t xml:space="preserve"> on this PDU Session.</w:t>
      </w:r>
    </w:p>
    <w:p w14:paraId="677219F8" w14:textId="77777777" w:rsidR="00980388" w:rsidRPr="000F453C" w:rsidRDefault="00980388" w:rsidP="00980388">
      <w:r w:rsidRPr="000F453C">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5B3EEC" w14:textId="08E13998" w:rsidR="00980388" w:rsidRPr="00D35C97" w:rsidRDefault="00980388" w:rsidP="00980388">
      <w:pPr>
        <w:pStyle w:val="NO"/>
      </w:pPr>
      <w:r w:rsidRPr="000F453C">
        <w:t>NOTE</w:t>
      </w:r>
      <w:ins w:id="269" w:author="Michael Starsinic" w:date="2019-04-11T16:22:00Z">
        <w:r w:rsidR="00243230" w:rsidRPr="000F453C">
          <w:t xml:space="preserve"> 1</w:t>
        </w:r>
      </w:ins>
      <w:r w:rsidRPr="000F453C">
        <w:t>:</w:t>
      </w:r>
      <w:r w:rsidRPr="000F453C">
        <w:tab/>
        <w:t xml:space="preserve">When </w:t>
      </w:r>
      <w:r w:rsidRPr="00D35C97">
        <w:t>more than one PDU sessions of SSC mode 3 to the same DNN and S-NSSAI exist due to PDU Session anchor change procedure as described in clause 4.3.5.2 of TS 23.502 [3], the UE can take the PDU Session Address Lifetime value into account when selecting the PDU Session.</w:t>
      </w:r>
    </w:p>
    <w:p w14:paraId="0A89B8EE" w14:textId="36D9F24B" w:rsidR="00980388" w:rsidRPr="000F453C" w:rsidRDefault="00980388" w:rsidP="00980388">
      <w:r w:rsidRPr="00D35C97">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w:t>
      </w:r>
      <w:r w:rsidRPr="000F453C">
        <w:t xml:space="preserve">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Precedences with matching Traffic descriptors, except the URSP rule with the "match-all" Traffic descriptor, if any. The UE shall not use the UE Local Configuration in this case.</w:t>
      </w:r>
    </w:p>
    <w:p w14:paraId="60884A17" w14:textId="77777777" w:rsidR="00980388" w:rsidRPr="000F453C" w:rsidRDefault="00980388" w:rsidP="00980388">
      <w:r w:rsidRPr="000F453C">
        <w:t>The UE receives the updated URSP rules and (re-)evaluates their validities in a timely manner when certain conditions are met, for example:</w:t>
      </w:r>
    </w:p>
    <w:p w14:paraId="678F4712" w14:textId="77777777" w:rsidR="00980388" w:rsidRPr="000F453C" w:rsidRDefault="00980388" w:rsidP="00980388">
      <w:pPr>
        <w:pStyle w:val="B1"/>
      </w:pPr>
      <w:r w:rsidRPr="000F453C">
        <w:t>-</w:t>
      </w:r>
      <w:r w:rsidRPr="000F453C">
        <w:tab/>
        <w:t>the URSP is updated by the PCF;</w:t>
      </w:r>
    </w:p>
    <w:p w14:paraId="7EA65AE5" w14:textId="77777777" w:rsidR="00980388" w:rsidRPr="000F453C" w:rsidRDefault="00980388" w:rsidP="00980388">
      <w:pPr>
        <w:pStyle w:val="B1"/>
      </w:pPr>
      <w:r w:rsidRPr="000F453C">
        <w:t>-</w:t>
      </w:r>
      <w:r w:rsidRPr="000F453C">
        <w:tab/>
        <w:t>the UE moves from EPC to 5GC;</w:t>
      </w:r>
    </w:p>
    <w:p w14:paraId="4EFA0FD5" w14:textId="77777777" w:rsidR="00980388" w:rsidRPr="000F453C" w:rsidRDefault="00980388" w:rsidP="00980388">
      <w:pPr>
        <w:pStyle w:val="B1"/>
      </w:pPr>
      <w:r w:rsidRPr="000F453C">
        <w:t>-</w:t>
      </w:r>
      <w:r w:rsidRPr="000F453C">
        <w:tab/>
        <w:t>change of Allowed NSSAI or Configured NSSAI;</w:t>
      </w:r>
    </w:p>
    <w:p w14:paraId="6A3E35F8" w14:textId="77777777" w:rsidR="00980388" w:rsidRPr="000F453C" w:rsidRDefault="00980388" w:rsidP="00980388">
      <w:pPr>
        <w:pStyle w:val="B1"/>
      </w:pPr>
      <w:r w:rsidRPr="000F453C">
        <w:t>-</w:t>
      </w:r>
      <w:r w:rsidRPr="000F453C">
        <w:tab/>
        <w:t>change of LADN DNN availability;</w:t>
      </w:r>
    </w:p>
    <w:p w14:paraId="6FA951E5" w14:textId="77777777" w:rsidR="00980388" w:rsidRPr="000F453C" w:rsidRDefault="00980388" w:rsidP="00980388">
      <w:pPr>
        <w:pStyle w:val="B1"/>
      </w:pPr>
      <w:r w:rsidRPr="000F453C">
        <w:t>-</w:t>
      </w:r>
      <w:r w:rsidRPr="000F453C">
        <w:tab/>
        <w:t>UE registers over 3GPP or non-3GPP access;</w:t>
      </w:r>
    </w:p>
    <w:p w14:paraId="4DB7A01F" w14:textId="77777777" w:rsidR="00980388" w:rsidRPr="000F453C" w:rsidRDefault="00980388" w:rsidP="00980388">
      <w:pPr>
        <w:pStyle w:val="B1"/>
      </w:pPr>
      <w:r w:rsidRPr="000F453C">
        <w:t>-</w:t>
      </w:r>
      <w:r w:rsidRPr="000F453C">
        <w:tab/>
        <w:t>UE establishes connection to a WLAN access.</w:t>
      </w:r>
    </w:p>
    <w:p w14:paraId="1886AEB0" w14:textId="77777777" w:rsidR="00980388" w:rsidRPr="000F453C" w:rsidRDefault="00980388" w:rsidP="00980388">
      <w:r w:rsidRPr="000F453C">
        <w:t>Details of the conditions are defined by TS 24.526 [19].</w:t>
      </w:r>
    </w:p>
    <w:p w14:paraId="01E85F39" w14:textId="77777777" w:rsidR="00980388" w:rsidRPr="000F453C" w:rsidRDefault="00980388" w:rsidP="00980388">
      <w:r w:rsidRPr="000F453C">
        <w:lastRenderedPageBreak/>
        <w:t xml:space="preserve">The Route Selection Descriptor of a URSP rule shall be only considered valid if </w:t>
      </w:r>
      <w:proofErr w:type="gramStart"/>
      <w:r w:rsidRPr="000F453C">
        <w:t>all of</w:t>
      </w:r>
      <w:proofErr w:type="gramEnd"/>
      <w:r w:rsidRPr="000F453C">
        <w:t xml:space="preserve"> the following conditions are fulfilled:</w:t>
      </w:r>
    </w:p>
    <w:p w14:paraId="4A99B38C" w14:textId="77777777" w:rsidR="00980388" w:rsidRPr="000F453C" w:rsidRDefault="00980388" w:rsidP="00980388">
      <w:pPr>
        <w:pStyle w:val="B1"/>
      </w:pPr>
      <w:r w:rsidRPr="000F453C">
        <w:t>-</w:t>
      </w:r>
      <w:r w:rsidRPr="000F453C">
        <w:tab/>
        <w:t>If any S-NSSAI(s) is present, the S-NSSAI(s) is in the Allowed NSSAI.</w:t>
      </w:r>
    </w:p>
    <w:p w14:paraId="0589D14A" w14:textId="77777777" w:rsidR="00980388" w:rsidRPr="000F453C" w:rsidRDefault="00980388" w:rsidP="00980388">
      <w:pPr>
        <w:pStyle w:val="B1"/>
      </w:pPr>
      <w:r w:rsidRPr="000F453C">
        <w:t>-</w:t>
      </w:r>
      <w:r w:rsidRPr="000F453C">
        <w:tab/>
        <w:t>If any DNN is present and the DNN is an LADN DNN, the UE is in the area of availability of this LADN.</w:t>
      </w:r>
    </w:p>
    <w:p w14:paraId="132EBCAE" w14:textId="057070B7" w:rsidR="00980388" w:rsidRPr="00D35C97" w:rsidRDefault="00980388" w:rsidP="00980388">
      <w:pPr>
        <w:pStyle w:val="B1"/>
        <w:rPr>
          <w:ins w:id="270" w:author="Michael Starsinic" w:date="2019-04-11T03:44:00Z"/>
        </w:rPr>
      </w:pPr>
      <w:r w:rsidRPr="000F453C">
        <w:t>-</w:t>
      </w:r>
      <w:r w:rsidRPr="000F453C">
        <w:tab/>
        <w:t xml:space="preserve">If Access Type preference is </w:t>
      </w:r>
      <w:r w:rsidRPr="00D35C97">
        <w:t>present and set to Multi-Access, the UE supports ATSSS.</w:t>
      </w:r>
    </w:p>
    <w:p w14:paraId="1B9AFA9C" w14:textId="099C3D91" w:rsidR="00243230" w:rsidRPr="00D35C97" w:rsidRDefault="00FE7621" w:rsidP="00980388">
      <w:pPr>
        <w:pStyle w:val="B1"/>
        <w:rPr>
          <w:ins w:id="271" w:author="Michael Starsinic" w:date="2019-04-11T16:27:00Z"/>
        </w:rPr>
      </w:pPr>
      <w:ins w:id="272" w:author="Michael Starsinic" w:date="2019-04-11T03:44:00Z">
        <w:r w:rsidRPr="00D35C97">
          <w:t>-</w:t>
        </w:r>
        <w:r w:rsidRPr="00D35C97">
          <w:tab/>
          <w:t xml:space="preserve">If a </w:t>
        </w:r>
      </w:ins>
      <w:ins w:id="273" w:author="Michael Starsinic" w:date="2019-04-11T16:27:00Z">
        <w:r w:rsidR="00757869" w:rsidRPr="00D35C97">
          <w:t xml:space="preserve">Time Window </w:t>
        </w:r>
      </w:ins>
      <w:ins w:id="274" w:author="Michael Starsinic" w:date="2019-04-11T03:45:00Z">
        <w:r w:rsidRPr="00D35C97">
          <w:t xml:space="preserve">is present and the </w:t>
        </w:r>
      </w:ins>
      <w:ins w:id="275" w:author="Michael Starsinic" w:date="2019-04-11T03:58:00Z">
        <w:r w:rsidR="002C2463" w:rsidRPr="00D35C97">
          <w:t xml:space="preserve">time matches what is </w:t>
        </w:r>
      </w:ins>
      <w:ins w:id="276" w:author="Michael Starsinic" w:date="2019-04-11T03:46:00Z">
        <w:r w:rsidRPr="00D35C97">
          <w:t xml:space="preserve">indicated </w:t>
        </w:r>
      </w:ins>
      <w:ins w:id="277" w:author="Michael Starsinic" w:date="2019-04-11T03:58:00Z">
        <w:r w:rsidR="002C2463" w:rsidRPr="00D35C97">
          <w:t>in</w:t>
        </w:r>
      </w:ins>
      <w:ins w:id="278" w:author="Michael Starsinic" w:date="2019-04-11T03:46:00Z">
        <w:r w:rsidRPr="00D35C97">
          <w:t xml:space="preserve"> the </w:t>
        </w:r>
      </w:ins>
      <w:ins w:id="279" w:author="Michael Starsinic" w:date="2019-04-11T04:12:00Z">
        <w:r w:rsidR="007B0AC7" w:rsidRPr="00D35C97">
          <w:t>Ti</w:t>
        </w:r>
      </w:ins>
      <w:ins w:id="280" w:author="Michael Starsinic" w:date="2019-04-11T03:46:00Z">
        <w:r w:rsidRPr="00D35C97">
          <w:t xml:space="preserve">me </w:t>
        </w:r>
      </w:ins>
      <w:ins w:id="281" w:author="Michael Starsinic" w:date="2019-04-11T04:12:00Z">
        <w:r w:rsidR="007B0AC7" w:rsidRPr="00D35C97">
          <w:t>W</w:t>
        </w:r>
      </w:ins>
      <w:ins w:id="282" w:author="Michael Starsinic" w:date="2019-04-11T03:46:00Z">
        <w:r w:rsidRPr="00D35C97">
          <w:t>indow.</w:t>
        </w:r>
      </w:ins>
      <w:ins w:id="283" w:author="Michael Starsinic" w:date="2019-04-11T14:15:00Z">
        <w:r w:rsidR="0019559C" w:rsidRPr="00D35C97">
          <w:t xml:space="preserve"> </w:t>
        </w:r>
      </w:ins>
    </w:p>
    <w:p w14:paraId="45A0CC5C" w14:textId="084D5535" w:rsidR="00FE7621" w:rsidRPr="00D35C97" w:rsidRDefault="00757869" w:rsidP="00EA6FE4">
      <w:pPr>
        <w:pStyle w:val="B1"/>
      </w:pPr>
      <w:ins w:id="284" w:author="Michael Starsinic" w:date="2019-04-11T16:27:00Z">
        <w:r w:rsidRPr="00D35C97">
          <w:t>-</w:t>
        </w:r>
        <w:r w:rsidRPr="00D35C97">
          <w:tab/>
          <w:t>If a Location Criteria is present and the UE location matches what is indicated in the Location Criteria.</w:t>
        </w:r>
      </w:ins>
    </w:p>
    <w:p w14:paraId="03092CEA" w14:textId="2E87DBC0" w:rsidR="00980388" w:rsidRPr="000F453C" w:rsidRDefault="00980388" w:rsidP="00980388">
      <w:r w:rsidRPr="00D35C97">
        <w:t>If a matching URSP rule has no valid RSD, the UE tries other URSP rules in the order of Rule Precedences with matching Traffic descriptors, except the URSP rule with "match-all" Traffic descriptor</w:t>
      </w:r>
      <w:r w:rsidRPr="000F453C">
        <w:t>. The UE shall not use the UE Local Configuration in this case.</w:t>
      </w:r>
    </w:p>
    <w:p w14:paraId="120CCE59" w14:textId="77777777" w:rsidR="00980388" w:rsidRPr="000F453C" w:rsidRDefault="00980388" w:rsidP="00980388">
      <w:r w:rsidRPr="000F453C">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1054EECD" w14:textId="77777777" w:rsidR="00980388" w:rsidRPr="000F453C" w:rsidRDefault="00980388" w:rsidP="00980388">
      <w:pPr>
        <w:pStyle w:val="B1"/>
      </w:pPr>
      <w:r w:rsidRPr="000F453C">
        <w:t>-</w:t>
      </w:r>
      <w:r w:rsidRPr="000F453C">
        <w:tab/>
        <w:t>periodic re-evaluation based on UE implementation;</w:t>
      </w:r>
    </w:p>
    <w:p w14:paraId="2559D703" w14:textId="0B7DBD6B" w:rsidR="00980388" w:rsidRDefault="00980388" w:rsidP="00980388">
      <w:pPr>
        <w:pStyle w:val="B1"/>
        <w:rPr>
          <w:ins w:id="285" w:author="Michael Starsinic" w:date="2019-05-14T20:18:00Z"/>
        </w:rPr>
      </w:pPr>
      <w:r w:rsidRPr="000F453C">
        <w:t>-</w:t>
      </w:r>
      <w:r w:rsidRPr="000F453C">
        <w:tab/>
        <w:t>an existing PDU Session that is used for routing traffic of an application based on a URSP rule is released.</w:t>
      </w:r>
    </w:p>
    <w:p w14:paraId="0EE61F5E" w14:textId="77777777" w:rsidR="00EA6FE4" w:rsidRDefault="00EA6FE4" w:rsidP="00EA6FE4">
      <w:pPr>
        <w:pStyle w:val="B1"/>
        <w:rPr>
          <w:ins w:id="286" w:author="Michael Starsinic" w:date="2019-05-14T20:18:00Z"/>
        </w:rPr>
      </w:pPr>
      <w:ins w:id="287" w:author="Michael Starsinic" w:date="2019-05-14T20:18:00Z">
        <w:r w:rsidRPr="00EA6FE4">
          <w:rPr>
            <w:highlight w:val="green"/>
          </w:rPr>
          <w:t>-</w:t>
        </w:r>
        <w:r w:rsidRPr="00EA6FE4">
          <w:rPr>
            <w:highlight w:val="green"/>
          </w:rPr>
          <w:tab/>
          <w:t>The expiration of Time Window in Route Selection Validation Criteria.</w:t>
        </w:r>
      </w:ins>
    </w:p>
    <w:p w14:paraId="71D85A54" w14:textId="45E8D246" w:rsidR="00EA6FE4" w:rsidRPr="000F453C" w:rsidRDefault="00EA6FE4" w:rsidP="00980388">
      <w:pPr>
        <w:pStyle w:val="B1"/>
      </w:pPr>
      <w:ins w:id="288" w:author="Michael Starsinic" w:date="2019-05-14T20:18:00Z">
        <w:r w:rsidRPr="00EA6FE4">
          <w:rPr>
            <w:highlight w:val="green"/>
          </w:rPr>
          <w:t>NOTE 2:</w:t>
        </w:r>
        <w:r w:rsidRPr="00EA6FE4">
          <w:rPr>
            <w:highlight w:val="green"/>
          </w:rPr>
          <w:tab/>
          <w:t>Once the association of the application to the PDU Session is made, the change of UE location does not require the re-evaluation of the association.</w:t>
        </w:r>
      </w:ins>
    </w:p>
    <w:p w14:paraId="029A4BD6" w14:textId="77777777" w:rsidR="00980388" w:rsidRPr="000F453C" w:rsidRDefault="00980388" w:rsidP="00980388">
      <w:r w:rsidRPr="000F453C">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745BF7A1" w14:textId="77777777" w:rsidR="00980388" w:rsidRDefault="00980388" w:rsidP="00980388">
      <w:r w:rsidRPr="000F453C">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6FF89B5" w14:textId="77777777" w:rsidR="001336B6" w:rsidRDefault="001336B6">
      <w:pPr>
        <w:rPr>
          <w:noProof/>
        </w:rPr>
      </w:pPr>
    </w:p>
    <w:sectPr w:rsidR="001336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1083A" w14:textId="77777777" w:rsidR="003D7296" w:rsidRDefault="003D7296">
      <w:r>
        <w:separator/>
      </w:r>
    </w:p>
  </w:endnote>
  <w:endnote w:type="continuationSeparator" w:id="0">
    <w:p w14:paraId="6A8A19E6" w14:textId="77777777" w:rsidR="003D7296" w:rsidRDefault="003D7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68BE6" w14:textId="77777777" w:rsidR="003D7296" w:rsidRDefault="003D7296">
      <w:r>
        <w:separator/>
      </w:r>
    </w:p>
  </w:footnote>
  <w:footnote w:type="continuationSeparator" w:id="0">
    <w:p w14:paraId="5CBCF877" w14:textId="77777777" w:rsidR="003D7296" w:rsidRDefault="003D7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03F6" w14:textId="77777777" w:rsidR="00802DE2" w:rsidRDefault="00802D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CB9F" w14:textId="77777777" w:rsidR="00802DE2" w:rsidRDefault="00802D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B27" w14:textId="77777777" w:rsidR="00802DE2" w:rsidRDefault="00802D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54BF" w14:textId="77777777" w:rsidR="00802DE2" w:rsidRDefault="00802D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18B"/>
    <w:rsid w:val="00025CB9"/>
    <w:rsid w:val="00037D02"/>
    <w:rsid w:val="000755AE"/>
    <w:rsid w:val="000A6394"/>
    <w:rsid w:val="000B7FED"/>
    <w:rsid w:val="000C038A"/>
    <w:rsid w:val="000C1AB9"/>
    <w:rsid w:val="000C6598"/>
    <w:rsid w:val="000D041C"/>
    <w:rsid w:val="000D54BA"/>
    <w:rsid w:val="000F453C"/>
    <w:rsid w:val="00107A74"/>
    <w:rsid w:val="001336B6"/>
    <w:rsid w:val="00145D43"/>
    <w:rsid w:val="001578E0"/>
    <w:rsid w:val="00161530"/>
    <w:rsid w:val="0016367A"/>
    <w:rsid w:val="001643CA"/>
    <w:rsid w:val="001839D3"/>
    <w:rsid w:val="001923E6"/>
    <w:rsid w:val="00192C46"/>
    <w:rsid w:val="0019559C"/>
    <w:rsid w:val="001959DB"/>
    <w:rsid w:val="001A03E2"/>
    <w:rsid w:val="001A08B3"/>
    <w:rsid w:val="001A7B60"/>
    <w:rsid w:val="001B52F0"/>
    <w:rsid w:val="001B7A65"/>
    <w:rsid w:val="001C1B0E"/>
    <w:rsid w:val="001E41F3"/>
    <w:rsid w:val="001E5481"/>
    <w:rsid w:val="001E6DAF"/>
    <w:rsid w:val="002072B0"/>
    <w:rsid w:val="00217282"/>
    <w:rsid w:val="002328B6"/>
    <w:rsid w:val="00234AE4"/>
    <w:rsid w:val="0023584C"/>
    <w:rsid w:val="00240108"/>
    <w:rsid w:val="00243230"/>
    <w:rsid w:val="00254A1F"/>
    <w:rsid w:val="0026004D"/>
    <w:rsid w:val="002621E9"/>
    <w:rsid w:val="002640DD"/>
    <w:rsid w:val="00275D12"/>
    <w:rsid w:val="00276DF8"/>
    <w:rsid w:val="00284FEB"/>
    <w:rsid w:val="002860C4"/>
    <w:rsid w:val="00290E7C"/>
    <w:rsid w:val="002924A1"/>
    <w:rsid w:val="002B5741"/>
    <w:rsid w:val="002C2463"/>
    <w:rsid w:val="002D157F"/>
    <w:rsid w:val="002E55F1"/>
    <w:rsid w:val="00305409"/>
    <w:rsid w:val="00310319"/>
    <w:rsid w:val="00312AAF"/>
    <w:rsid w:val="00326B84"/>
    <w:rsid w:val="0032707A"/>
    <w:rsid w:val="003549C1"/>
    <w:rsid w:val="003609EF"/>
    <w:rsid w:val="0036231A"/>
    <w:rsid w:val="00364DB9"/>
    <w:rsid w:val="00374DD4"/>
    <w:rsid w:val="00383A71"/>
    <w:rsid w:val="003B131F"/>
    <w:rsid w:val="003B19DF"/>
    <w:rsid w:val="003C24EF"/>
    <w:rsid w:val="003D5592"/>
    <w:rsid w:val="003D7296"/>
    <w:rsid w:val="003E1A36"/>
    <w:rsid w:val="004027D3"/>
    <w:rsid w:val="00410371"/>
    <w:rsid w:val="0041465B"/>
    <w:rsid w:val="00414CF2"/>
    <w:rsid w:val="00421D91"/>
    <w:rsid w:val="004242F1"/>
    <w:rsid w:val="00457EF0"/>
    <w:rsid w:val="0048542D"/>
    <w:rsid w:val="004976CE"/>
    <w:rsid w:val="004B5979"/>
    <w:rsid w:val="004B75B7"/>
    <w:rsid w:val="004E1339"/>
    <w:rsid w:val="004E4635"/>
    <w:rsid w:val="004E54AD"/>
    <w:rsid w:val="004E74F0"/>
    <w:rsid w:val="004F5D87"/>
    <w:rsid w:val="004F6FE6"/>
    <w:rsid w:val="004F7CA3"/>
    <w:rsid w:val="00502846"/>
    <w:rsid w:val="00504DE2"/>
    <w:rsid w:val="00510CE6"/>
    <w:rsid w:val="0051580D"/>
    <w:rsid w:val="005414F6"/>
    <w:rsid w:val="00547111"/>
    <w:rsid w:val="00563D45"/>
    <w:rsid w:val="005772F5"/>
    <w:rsid w:val="00585C42"/>
    <w:rsid w:val="00592D74"/>
    <w:rsid w:val="005A2974"/>
    <w:rsid w:val="005A73B1"/>
    <w:rsid w:val="005C7689"/>
    <w:rsid w:val="005E2C44"/>
    <w:rsid w:val="005E5355"/>
    <w:rsid w:val="005F5C36"/>
    <w:rsid w:val="00613C56"/>
    <w:rsid w:val="00621188"/>
    <w:rsid w:val="00621F22"/>
    <w:rsid w:val="00622160"/>
    <w:rsid w:val="0062270D"/>
    <w:rsid w:val="006257ED"/>
    <w:rsid w:val="006264C8"/>
    <w:rsid w:val="00646D43"/>
    <w:rsid w:val="00647243"/>
    <w:rsid w:val="00647368"/>
    <w:rsid w:val="0068118B"/>
    <w:rsid w:val="00695808"/>
    <w:rsid w:val="006A4D96"/>
    <w:rsid w:val="006B2B00"/>
    <w:rsid w:val="006B46FB"/>
    <w:rsid w:val="006C242A"/>
    <w:rsid w:val="006C371D"/>
    <w:rsid w:val="006E21FB"/>
    <w:rsid w:val="006E6B51"/>
    <w:rsid w:val="0071119D"/>
    <w:rsid w:val="00743B84"/>
    <w:rsid w:val="00751475"/>
    <w:rsid w:val="007538E1"/>
    <w:rsid w:val="00757869"/>
    <w:rsid w:val="00786C30"/>
    <w:rsid w:val="00792342"/>
    <w:rsid w:val="00792B48"/>
    <w:rsid w:val="007977A8"/>
    <w:rsid w:val="007A307A"/>
    <w:rsid w:val="007B0AC7"/>
    <w:rsid w:val="007B4643"/>
    <w:rsid w:val="007B512A"/>
    <w:rsid w:val="007B51FE"/>
    <w:rsid w:val="007C2097"/>
    <w:rsid w:val="007D670B"/>
    <w:rsid w:val="007D6A07"/>
    <w:rsid w:val="007E239F"/>
    <w:rsid w:val="007F7259"/>
    <w:rsid w:val="00802DE2"/>
    <w:rsid w:val="008040A8"/>
    <w:rsid w:val="0081359E"/>
    <w:rsid w:val="0081417C"/>
    <w:rsid w:val="00825D7E"/>
    <w:rsid w:val="008279FA"/>
    <w:rsid w:val="0084128E"/>
    <w:rsid w:val="0086153D"/>
    <w:rsid w:val="008626E7"/>
    <w:rsid w:val="00865A4D"/>
    <w:rsid w:val="00870EE7"/>
    <w:rsid w:val="008A45A6"/>
    <w:rsid w:val="008B41F1"/>
    <w:rsid w:val="008B7E4A"/>
    <w:rsid w:val="008C288C"/>
    <w:rsid w:val="008C72A2"/>
    <w:rsid w:val="008D3E28"/>
    <w:rsid w:val="008E2CA4"/>
    <w:rsid w:val="008E6E92"/>
    <w:rsid w:val="008F206A"/>
    <w:rsid w:val="008F686C"/>
    <w:rsid w:val="008F6E5C"/>
    <w:rsid w:val="00902301"/>
    <w:rsid w:val="009148DE"/>
    <w:rsid w:val="0094406C"/>
    <w:rsid w:val="00971965"/>
    <w:rsid w:val="00974667"/>
    <w:rsid w:val="009777D9"/>
    <w:rsid w:val="00980388"/>
    <w:rsid w:val="00986586"/>
    <w:rsid w:val="00991B88"/>
    <w:rsid w:val="009923C8"/>
    <w:rsid w:val="009A0CEB"/>
    <w:rsid w:val="009A5753"/>
    <w:rsid w:val="009A579D"/>
    <w:rsid w:val="009A7699"/>
    <w:rsid w:val="009B446D"/>
    <w:rsid w:val="009D05F8"/>
    <w:rsid w:val="009D47F3"/>
    <w:rsid w:val="009D6930"/>
    <w:rsid w:val="009E24A6"/>
    <w:rsid w:val="009E3297"/>
    <w:rsid w:val="009F734F"/>
    <w:rsid w:val="00A040D0"/>
    <w:rsid w:val="00A246B6"/>
    <w:rsid w:val="00A4049D"/>
    <w:rsid w:val="00A46FE5"/>
    <w:rsid w:val="00A4743B"/>
    <w:rsid w:val="00A47E70"/>
    <w:rsid w:val="00A50CF0"/>
    <w:rsid w:val="00A67840"/>
    <w:rsid w:val="00A7671C"/>
    <w:rsid w:val="00AA1F0B"/>
    <w:rsid w:val="00AA2CBC"/>
    <w:rsid w:val="00AA4846"/>
    <w:rsid w:val="00AB46C0"/>
    <w:rsid w:val="00AC5820"/>
    <w:rsid w:val="00AD1CD8"/>
    <w:rsid w:val="00AD75F3"/>
    <w:rsid w:val="00AF1601"/>
    <w:rsid w:val="00B10CC5"/>
    <w:rsid w:val="00B2550B"/>
    <w:rsid w:val="00B258BB"/>
    <w:rsid w:val="00B562FE"/>
    <w:rsid w:val="00B67B97"/>
    <w:rsid w:val="00B81AFA"/>
    <w:rsid w:val="00B83E64"/>
    <w:rsid w:val="00B968C8"/>
    <w:rsid w:val="00BA3EC5"/>
    <w:rsid w:val="00BA40A2"/>
    <w:rsid w:val="00BA51D9"/>
    <w:rsid w:val="00BB1C1A"/>
    <w:rsid w:val="00BB5DFC"/>
    <w:rsid w:val="00BC02C3"/>
    <w:rsid w:val="00BD279D"/>
    <w:rsid w:val="00BD6BB8"/>
    <w:rsid w:val="00BE0D05"/>
    <w:rsid w:val="00BE47C1"/>
    <w:rsid w:val="00BF1A4C"/>
    <w:rsid w:val="00C03ADA"/>
    <w:rsid w:val="00C53E7A"/>
    <w:rsid w:val="00C66BA2"/>
    <w:rsid w:val="00C80BA0"/>
    <w:rsid w:val="00C81BCA"/>
    <w:rsid w:val="00C82B15"/>
    <w:rsid w:val="00C9142A"/>
    <w:rsid w:val="00C95985"/>
    <w:rsid w:val="00CA2312"/>
    <w:rsid w:val="00CC5026"/>
    <w:rsid w:val="00CC68D0"/>
    <w:rsid w:val="00CD20A6"/>
    <w:rsid w:val="00CE3612"/>
    <w:rsid w:val="00CE6DB4"/>
    <w:rsid w:val="00D01F70"/>
    <w:rsid w:val="00D03F9A"/>
    <w:rsid w:val="00D06D51"/>
    <w:rsid w:val="00D10661"/>
    <w:rsid w:val="00D15A9F"/>
    <w:rsid w:val="00D24991"/>
    <w:rsid w:val="00D33791"/>
    <w:rsid w:val="00D33AA7"/>
    <w:rsid w:val="00D35C97"/>
    <w:rsid w:val="00D50255"/>
    <w:rsid w:val="00D76342"/>
    <w:rsid w:val="00D77EC5"/>
    <w:rsid w:val="00D81C48"/>
    <w:rsid w:val="00DE34CF"/>
    <w:rsid w:val="00DE4FB5"/>
    <w:rsid w:val="00E00DA6"/>
    <w:rsid w:val="00E12101"/>
    <w:rsid w:val="00E13F3D"/>
    <w:rsid w:val="00E34898"/>
    <w:rsid w:val="00E4196B"/>
    <w:rsid w:val="00E82A89"/>
    <w:rsid w:val="00EA6FE4"/>
    <w:rsid w:val="00EB09B7"/>
    <w:rsid w:val="00EC6236"/>
    <w:rsid w:val="00EE3E4F"/>
    <w:rsid w:val="00EE43A8"/>
    <w:rsid w:val="00EE7D7C"/>
    <w:rsid w:val="00F07D60"/>
    <w:rsid w:val="00F25D98"/>
    <w:rsid w:val="00F300FB"/>
    <w:rsid w:val="00F348ED"/>
    <w:rsid w:val="00F4701C"/>
    <w:rsid w:val="00F92025"/>
    <w:rsid w:val="00F92ABC"/>
    <w:rsid w:val="00FA4919"/>
    <w:rsid w:val="00FB6386"/>
    <w:rsid w:val="00FB6CBC"/>
    <w:rsid w:val="00FC707E"/>
    <w:rsid w:val="00FD7DD8"/>
    <w:rsid w:val="00FE2F50"/>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B2Char">
    <w:name w:val="B2 Char"/>
    <w:link w:val="B2"/>
    <w:locked/>
    <w:rsid w:val="009B4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39489">
      <w:bodyDiv w:val="1"/>
      <w:marLeft w:val="0"/>
      <w:marRight w:val="0"/>
      <w:marTop w:val="0"/>
      <w:marBottom w:val="0"/>
      <w:divBdr>
        <w:top w:val="none" w:sz="0" w:space="0" w:color="auto"/>
        <w:left w:val="none" w:sz="0" w:space="0" w:color="auto"/>
        <w:bottom w:val="none" w:sz="0" w:space="0" w:color="auto"/>
        <w:right w:val="none" w:sz="0" w:space="0" w:color="auto"/>
      </w:divBdr>
    </w:div>
    <w:div w:id="385032254">
      <w:bodyDiv w:val="1"/>
      <w:marLeft w:val="0"/>
      <w:marRight w:val="0"/>
      <w:marTop w:val="0"/>
      <w:marBottom w:val="0"/>
      <w:divBdr>
        <w:top w:val="none" w:sz="0" w:space="0" w:color="auto"/>
        <w:left w:val="none" w:sz="0" w:space="0" w:color="auto"/>
        <w:bottom w:val="none" w:sz="0" w:space="0" w:color="auto"/>
        <w:right w:val="none" w:sz="0" w:space="0" w:color="auto"/>
      </w:divBdr>
    </w:div>
    <w:div w:id="422578500">
      <w:bodyDiv w:val="1"/>
      <w:marLeft w:val="0"/>
      <w:marRight w:val="0"/>
      <w:marTop w:val="0"/>
      <w:marBottom w:val="0"/>
      <w:divBdr>
        <w:top w:val="none" w:sz="0" w:space="0" w:color="auto"/>
        <w:left w:val="none" w:sz="0" w:space="0" w:color="auto"/>
        <w:bottom w:val="none" w:sz="0" w:space="0" w:color="auto"/>
        <w:right w:val="none" w:sz="0" w:space="0" w:color="auto"/>
      </w:divBdr>
    </w:div>
    <w:div w:id="1381246329">
      <w:bodyDiv w:val="1"/>
      <w:marLeft w:val="0"/>
      <w:marRight w:val="0"/>
      <w:marTop w:val="0"/>
      <w:marBottom w:val="0"/>
      <w:divBdr>
        <w:top w:val="none" w:sz="0" w:space="0" w:color="auto"/>
        <w:left w:val="none" w:sz="0" w:space="0" w:color="auto"/>
        <w:bottom w:val="none" w:sz="0" w:space="0" w:color="auto"/>
        <w:right w:val="none" w:sz="0" w:space="0" w:color="auto"/>
      </w:divBdr>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1742B-3989-408F-BDA2-C48A110A0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829</TotalTime>
  <Pages>11</Pages>
  <Words>5393</Words>
  <Characters>30746</Characters>
  <Application>Microsoft Office Word</Application>
  <DocSecurity>0</DocSecurity>
  <Lines>256</Lines>
  <Paragraphs>72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36</cp:revision>
  <cp:lastPrinted>1900-01-01T08:00:00Z</cp:lastPrinted>
  <dcterms:created xsi:type="dcterms:W3CDTF">2019-04-12T04:05:00Z</dcterms:created>
  <dcterms:modified xsi:type="dcterms:W3CDTF">2019-05-15T03:23:00Z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